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0AFC" w:rsidR="00930AFC" w:rsidP="00C147FF" w:rsidRDefault="00000000" w14:paraId="5B543F5B" w14:textId="31F05BAE">
      <w:pPr>
        <w:spacing w:after="0" w:line="240" w:lineRule="auto"/>
        <w:jc w:val="center"/>
        <w:rPr>
          <w:rFonts w:ascii="Calibri" w:hAnsi="Calibri" w:eastAsia="Meiryo" w:cs="Calibri"/>
          <w:b/>
          <w:sz w:val="20"/>
          <w:szCs w:val="20"/>
        </w:rPr>
      </w:pPr>
      <w:r>
        <w:rPr>
          <w:noProof/>
        </w:rPr>
        <w:pict w14:anchorId="69142E53">
          <v:shapetype id="_x0000_t202" coordsize="21600,21600" o:spt="202" path="m,l,21600r21600,l21600,xe">
            <v:stroke joinstyle="miter"/>
            <v:path gradientshapeok="t" o:connecttype="rect"/>
          </v:shapetype>
          <v:shape id="Text Box 9" style="position:absolute;left:0;text-align:left;margin-left:74.5pt;margin-top:20.65pt;width:462.15pt;height:7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2050" fillcolor="#002060" strokeweight=".16431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O3FwIAADQEAAAOAAAAZHJzL2Uyb0RvYy54bWysU9uO2yAQfa/Uf0C8N3ZSJcpacVbbpFtV&#10;2l6kbT8AY2yjYoYOJHb69R1wku1Nfaj6ggYYzpw5c9jcjr1hR4Vegy35fJZzpqyEWtu25J8/3b9Y&#10;c+aDsLUwYFXJT8rz2+3zZ5vBFWoBHZhaISMQ64vBlbwLwRVZ5mWneuFn4JSlywawF4G22GY1ioHQ&#10;e5Mt8nyVDYC1Q5DKezrdT5d8m/CbRsnwoWm8CsyUnLiFtGJaq7hm240oWhSu0/JMQ/wDi15oS0Wv&#10;UHsRBDug/g2q1xLBQxNmEvoMmkZLlXqgbub5L908dsKp1AuJ491VJv//YOX746P7iCyMr2CkAaYm&#10;vHsA+cUzC7tO2FbdIcLQKVFT4XmULBucL85Po9S+8BGkGt5BTUMWhwAJaGywj6pQn4zQaQCnq+hq&#10;DEzS4XK9unmZLzmTdLde3+R5mkomistrhz68UdCzGJQcaagJXRwffIhsRHFJicU8GF3fa2PSBttq&#10;Z5AdRTRAvshXF/Sf0oxlA1G5mS8nAf4CQfz+CBEp7IXvplIJfXJXrwNZ3Oie2ouPz6aLer62dTJg&#10;ENpMMfVi7FngqOmkbhirkRKj0BXUJ5IaYbIyfT0KOsBvnA1k45L7rweBijPz1tK4oucvAV6C6hII&#10;K+lpyQNnU7gL0984ONRtR8iTISzc0UgbndR+YnHmSdZMQzh/o+j9H/cp6+mzb78DAAD//wMAUEsD&#10;BBQABgAIAAAAIQAlRe/E3gAAAAsBAAAPAAAAZHJzL2Rvd25yZXYueG1sTE9BTsMwELwj8QdrkbhR&#10;p7RACXGqgugBOLUgcnXjbRIRr6N40wZez/YEt5md0exMthx9qw7YxyaQgekkAYVUBtdQZeDjfX21&#10;ABXZkrNtIDTwjRGW+flZZlMXjrTBw5YrJSEUU2ugZu5SrWNZo7dxEjok0fah95aF9pV2vT1KuG/1&#10;dZLcam8bkg+17fCpxvJrO3gDq33zMt58PiPxzxrfXh+LYVMUxlxejKsHUIwj/5nhVF+qQy6ddmEg&#10;F1UrfH4vW9jAfDoDdTIkdzNBO0ELOek80/835L8AAAD//wMAUEsBAi0AFAAGAAgAAAAhALaDOJL+&#10;AAAA4QEAABMAAAAAAAAAAAAAAAAAAAAAAFtDb250ZW50X1R5cGVzXS54bWxQSwECLQAUAAYACAAA&#10;ACEAOP0h/9YAAACUAQAACwAAAAAAAAAAAAAAAAAvAQAAX3JlbHMvLnJlbHNQSwECLQAUAAYACAAA&#10;ACEA8vLztxcCAAA0BAAADgAAAAAAAAAAAAAAAAAuAgAAZHJzL2Uyb0RvYy54bWxQSwECLQAUAAYA&#10;CAAAACEAJUXvxN4AAAALAQAADwAAAAAAAAAAAAAAAABxBAAAZHJzL2Rvd25yZXYueG1sUEsFBgAA&#10;AAAEAAQA8wAAAHwFAAAAAA==&#10;">
            <v:textbox inset="0,0,0,0">
              <w:txbxContent>
                <w:p w:rsidR="00930AFC" w:rsidP="00930AFC" w:rsidRDefault="00930AFC" w14:paraId="0333BF61" w14:textId="77777777">
                  <w:pPr>
                    <w:pStyle w:val="Sinespaciado1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  <w:p w:rsidRPr="00BA2EBD" w:rsidR="00930AFC" w:rsidP="00930AFC" w:rsidRDefault="00930AFC" w14:paraId="73418FD4" w14:textId="77777777">
                  <w:pPr>
                    <w:pStyle w:val="Sinespaciado1"/>
                    <w:jc w:val="center"/>
                    <w:rPr>
                      <w:rFonts w:cs="Calibri"/>
                      <w:b/>
                    </w:rPr>
                  </w:pPr>
                  <w:r w:rsidRPr="00BA2EBD">
                    <w:rPr>
                      <w:rFonts w:cs="Calibri"/>
                      <w:b/>
                    </w:rPr>
                    <w:t>CONSULTORIA INDIVIDUAL</w:t>
                  </w:r>
                </w:p>
                <w:p w:rsidRPr="00BA2EBD" w:rsidR="00930AFC" w:rsidP="00930AFC" w:rsidRDefault="00930AFC" w14:paraId="35379C93" w14:textId="6BFECC40">
                  <w:pPr>
                    <w:pStyle w:val="Sinespaciado1"/>
                    <w:jc w:val="center"/>
                    <w:rPr>
                      <w:rFonts w:cs="Calibri"/>
                      <w:b/>
                    </w:rPr>
                  </w:pPr>
                  <w:r w:rsidRPr="00AC3AEF">
                    <w:rPr>
                      <w:rFonts w:cs="Calibri"/>
                      <w:b/>
                    </w:rPr>
                    <w:t xml:space="preserve">CONTRATACION DE CONSULTOR ESPECIALISTA </w:t>
                  </w:r>
                  <w:r w:rsidR="000F5833">
                    <w:rPr>
                      <w:rFonts w:cs="Calibri"/>
                      <w:b/>
                    </w:rPr>
                    <w:t>DE</w:t>
                  </w:r>
                  <w:r w:rsidRPr="00AC3AEF">
                    <w:rPr>
                      <w:rFonts w:cs="Calibri"/>
                      <w:b/>
                    </w:rPr>
                    <w:t xml:space="preserve"> LENGUAJE EN EL MARCO DEL PROYECTO: “APOYO A LA TRANSFORMACIÓN </w:t>
                  </w:r>
                  <w:r w:rsidRPr="00AC3AEF" w:rsidR="006514BF">
                    <w:rPr>
                      <w:rFonts w:cs="Calibri"/>
                      <w:b/>
                    </w:rPr>
                    <w:t xml:space="preserve">E INNOVACIÓN </w:t>
                  </w:r>
                  <w:r w:rsidRPr="00AC3AEF">
                    <w:rPr>
                      <w:rFonts w:cs="Calibri"/>
                      <w:b/>
                    </w:rPr>
                    <w:t>CURRICULAR Y ESTRATEGIA MULTIMODAL” AÑO 202</w:t>
                  </w:r>
                  <w:r w:rsidRPr="00AC3AEF" w:rsidR="006514BF">
                    <w:rPr>
                      <w:rFonts w:cs="Calibri"/>
                      <w:b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 w:rsidR="000F5833">
        <w:rPr>
          <w:rFonts w:ascii="Calibri" w:hAnsi="Calibri" w:eastAsia="Meiryo" w:cs="Calibri"/>
          <w:b/>
        </w:rPr>
        <w:t>T</w:t>
      </w:r>
      <w:r w:rsidRPr="00930AFC" w:rsidR="00930AFC">
        <w:rPr>
          <w:rFonts w:ascii="Calibri" w:hAnsi="Calibri" w:eastAsia="Meiryo" w:cs="Calibri"/>
          <w:b/>
        </w:rPr>
        <w:t>ERMINOS DE REFERENCIA</w:t>
      </w:r>
    </w:p>
    <w:p w:rsidRPr="00930AFC" w:rsidR="00930AFC" w:rsidP="00C147FF" w:rsidRDefault="00930AFC" w14:paraId="4A0F6032" w14:textId="77777777">
      <w:pPr>
        <w:spacing w:after="0" w:line="240" w:lineRule="auto"/>
        <w:rPr>
          <w:rFonts w:ascii="Calibri" w:hAnsi="Calibri" w:eastAsia="Meiryo" w:cs="Calibri"/>
          <w:sz w:val="20"/>
          <w:szCs w:val="20"/>
        </w:rPr>
      </w:pPr>
    </w:p>
    <w:p w:rsidR="00930AFC" w:rsidP="00C147FF" w:rsidRDefault="00930AFC" w14:paraId="4AEA4BB5" w14:textId="718BE5F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930AFC">
        <w:rPr>
          <w:rFonts w:ascii="Calibri" w:hAnsi="Calibri" w:eastAsia="Century Gothic" w:cs="Calibri"/>
          <w:b/>
          <w:color w:val="002060"/>
        </w:rPr>
        <w:t>Antecedentes</w:t>
      </w:r>
    </w:p>
    <w:p w:rsidR="00930AFC" w:rsidP="00C147FF" w:rsidRDefault="00930AFC" w14:paraId="19674E06" w14:textId="2E9C5E9B">
      <w:pPr>
        <w:spacing w:after="0" w:line="240" w:lineRule="auto"/>
        <w:jc w:val="both"/>
        <w:rPr>
          <w:rFonts w:ascii="Calibri" w:hAnsi="Calibri" w:eastAsia="Calibri" w:cs="Calibri"/>
          <w:color w:val="000000"/>
        </w:rPr>
      </w:pPr>
      <w:r w:rsidRPr="00930AFC">
        <w:rPr>
          <w:rFonts w:ascii="Calibri" w:hAnsi="Calibri" w:eastAsia="Calibri" w:cs="Calibri"/>
          <w:color w:val="000000"/>
        </w:rPr>
        <w:t>En el año 2020</w:t>
      </w:r>
      <w:r w:rsidR="006514BF">
        <w:rPr>
          <w:rFonts w:ascii="Calibri" w:hAnsi="Calibri" w:eastAsia="Calibri" w:cs="Calibri"/>
          <w:color w:val="000000"/>
        </w:rPr>
        <w:t xml:space="preserve">, </w:t>
      </w:r>
      <w:r w:rsidRPr="00930AFC">
        <w:rPr>
          <w:rFonts w:ascii="Calibri" w:hAnsi="Calibri" w:eastAsia="Calibri" w:cs="Calibri"/>
          <w:color w:val="000000"/>
        </w:rPr>
        <w:t xml:space="preserve">2021 </w:t>
      </w:r>
      <w:r w:rsidR="006514BF">
        <w:rPr>
          <w:rFonts w:ascii="Calibri" w:hAnsi="Calibri" w:eastAsia="Calibri" w:cs="Calibri"/>
          <w:color w:val="000000"/>
        </w:rPr>
        <w:t xml:space="preserve">Y 2022 </w:t>
      </w:r>
      <w:r w:rsidRPr="00930AFC">
        <w:rPr>
          <w:rFonts w:ascii="Calibri" w:hAnsi="Calibri" w:eastAsia="Calibri" w:cs="Calibri"/>
          <w:color w:val="000000"/>
        </w:rPr>
        <w:t xml:space="preserve">el Ministerio de Educación, Ciencia y Tecnología (MINEDUCYT) a través de la </w:t>
      </w:r>
      <w:r w:rsidRPr="009D24C0">
        <w:rPr>
          <w:rFonts w:ascii="Calibri" w:hAnsi="Calibri" w:eastAsia="Calibri" w:cs="Calibri"/>
          <w:color w:val="000000"/>
        </w:rPr>
        <w:t xml:space="preserve">Dirección Nacional de </w:t>
      </w:r>
      <w:r w:rsidRPr="009D24C0" w:rsidR="00846689">
        <w:rPr>
          <w:rFonts w:ascii="Calibri" w:hAnsi="Calibri" w:eastAsia="Calibri" w:cs="Calibri"/>
          <w:color w:val="000000"/>
        </w:rPr>
        <w:t xml:space="preserve">Currículo </w:t>
      </w:r>
      <w:r w:rsidRPr="009D24C0">
        <w:rPr>
          <w:rFonts w:ascii="Calibri" w:hAnsi="Calibri" w:eastAsia="Calibri" w:cs="Calibri"/>
          <w:color w:val="000000"/>
        </w:rPr>
        <w:t>y con la alianza estratégica de la Fundación Salvador del Mundo</w:t>
      </w:r>
      <w:r w:rsidRPr="00930AFC">
        <w:rPr>
          <w:rFonts w:ascii="Calibri" w:hAnsi="Calibri" w:eastAsia="Calibri" w:cs="Calibri"/>
          <w:color w:val="000000"/>
        </w:rPr>
        <w:t xml:space="preserve"> (FUSALMO), impulsó una iniciativa de apoyo al diseño y desarrollo curricular en Educación en los diferentes niveles y componentes curriculares.  De manera particular centró las atenciones en el desarrollo curricular de Matemática, Lenguaje, </w:t>
      </w:r>
      <w:r w:rsidR="006514BF">
        <w:rPr>
          <w:rFonts w:ascii="Calibri" w:hAnsi="Calibri" w:eastAsia="Calibri" w:cs="Calibri"/>
          <w:color w:val="000000"/>
        </w:rPr>
        <w:t>I</w:t>
      </w:r>
      <w:r w:rsidRPr="00930AFC">
        <w:rPr>
          <w:rFonts w:ascii="Calibri" w:hAnsi="Calibri" w:eastAsia="Calibri" w:cs="Calibri"/>
          <w:color w:val="000000"/>
        </w:rPr>
        <w:t>nglés, Bachillerato en expresiones artísticas y Tiempo Extendido.  Frente a la pandemia del COVID 19 este esfuerzo tuvo un desempeño decisivo de apoyo a la continuidad educativa generando material para los estudiantes, apoyo a teleclases, creación de sities educativos, virtualización de módulos educativos al servicio de los jóvenes, apoyo al uso de plataformas, capacitación virtual a docentes y personal clave entre otras iniciativas.</w:t>
      </w:r>
    </w:p>
    <w:p w:rsidRPr="00930AFC" w:rsidR="009D24C0" w:rsidP="00C147FF" w:rsidRDefault="009D24C0" w14:paraId="26C2B0E7" w14:textId="77777777">
      <w:pPr>
        <w:spacing w:after="0" w:line="240" w:lineRule="auto"/>
        <w:jc w:val="both"/>
        <w:rPr>
          <w:rFonts w:ascii="Calibri" w:hAnsi="Calibri" w:eastAsia="Calibri" w:cs="Calibri"/>
          <w:color w:val="000000"/>
        </w:rPr>
      </w:pPr>
    </w:p>
    <w:p w:rsidR="00930AFC" w:rsidP="00C147FF" w:rsidRDefault="00930AFC" w14:paraId="2B290BE8" w14:textId="2C6A6CDF">
      <w:pPr>
        <w:spacing w:after="0" w:line="240" w:lineRule="auto"/>
        <w:jc w:val="both"/>
        <w:rPr>
          <w:rFonts w:ascii="Calibri" w:hAnsi="Calibri" w:eastAsia="Calibri" w:cs="Calibri"/>
          <w:color w:val="000000"/>
        </w:rPr>
      </w:pPr>
      <w:r w:rsidRPr="00930AFC">
        <w:rPr>
          <w:rFonts w:ascii="Calibri" w:hAnsi="Calibri" w:eastAsia="Calibri" w:cs="Calibri"/>
          <w:color w:val="000000"/>
        </w:rPr>
        <w:t xml:space="preserve">A las puertas del año </w:t>
      </w:r>
      <w:r w:rsidRPr="00AC3AEF">
        <w:rPr>
          <w:rFonts w:ascii="Calibri" w:hAnsi="Calibri" w:eastAsia="Calibri" w:cs="Calibri"/>
          <w:color w:val="000000"/>
        </w:rPr>
        <w:t>202</w:t>
      </w:r>
      <w:r w:rsidRPr="00AC3AEF" w:rsidR="006514BF">
        <w:rPr>
          <w:rFonts w:ascii="Calibri" w:hAnsi="Calibri" w:eastAsia="Calibri" w:cs="Calibri"/>
          <w:color w:val="000000"/>
        </w:rPr>
        <w:t>3</w:t>
      </w:r>
      <w:r w:rsidRPr="00AC3AEF">
        <w:rPr>
          <w:rFonts w:ascii="Calibri" w:hAnsi="Calibri" w:eastAsia="Calibri" w:cs="Calibri"/>
          <w:color w:val="000000"/>
        </w:rPr>
        <w:t>, la alianza estratégica entre MINEDUCYT y FUSALMO darán un apoyo y decidido impulso a la Transformación</w:t>
      </w:r>
      <w:r w:rsidRPr="00AC3AEF" w:rsidR="006514BF">
        <w:rPr>
          <w:rFonts w:ascii="Calibri" w:hAnsi="Calibri" w:eastAsia="Calibri" w:cs="Calibri"/>
          <w:color w:val="000000"/>
        </w:rPr>
        <w:t xml:space="preserve"> e Innovación</w:t>
      </w:r>
      <w:r w:rsidRPr="00AC3AEF">
        <w:rPr>
          <w:rFonts w:ascii="Calibri" w:hAnsi="Calibri" w:eastAsia="Calibri" w:cs="Calibri"/>
          <w:color w:val="000000"/>
        </w:rPr>
        <w:t xml:space="preserve"> Curricular y Estrategia Multimodal, que forma parte de la política educativa declarada en el Plan</w:t>
      </w:r>
      <w:r w:rsidRPr="00930AFC">
        <w:rPr>
          <w:rFonts w:ascii="Calibri" w:hAnsi="Calibri" w:eastAsia="Calibri" w:cs="Calibri"/>
          <w:color w:val="000000"/>
        </w:rPr>
        <w:t xml:space="preserve"> Estratégico Institucional (2019-2024) “Plan Torogoz” del MINEDUCYT en la prioridad 1 </w:t>
      </w:r>
      <w:r w:rsidRPr="00930AFC">
        <w:rPr>
          <w:rFonts w:ascii="Calibri" w:hAnsi="Calibri" w:eastAsia="Calibri" w:cs="Calibri"/>
          <w:i/>
          <w:iCs/>
          <w:color w:val="000000"/>
        </w:rPr>
        <w:t>Aprendizajes de Calidad y Significativos a lo largo del ciclo de vida, con pedagogía y currículo pertinente e inclusivo</w:t>
      </w:r>
      <w:r w:rsidRPr="00930AFC">
        <w:rPr>
          <w:rFonts w:ascii="Calibri" w:hAnsi="Calibri" w:eastAsia="Calibri" w:cs="Calibri"/>
          <w:i/>
          <w:iCs/>
          <w:color w:val="000000"/>
          <w:vertAlign w:val="superscript"/>
        </w:rPr>
        <w:footnoteReference w:id="1"/>
      </w:r>
      <w:r w:rsidRPr="00930AFC">
        <w:rPr>
          <w:rFonts w:ascii="Calibri" w:hAnsi="Calibri" w:eastAsia="Calibri" w:cs="Calibri"/>
          <w:color w:val="000000"/>
        </w:rPr>
        <w:t>.</w:t>
      </w:r>
    </w:p>
    <w:p w:rsidRPr="00930AFC" w:rsidR="00954F7E" w:rsidP="00C147FF" w:rsidRDefault="00954F7E" w14:paraId="2CE178D7" w14:textId="77777777">
      <w:pPr>
        <w:spacing w:after="0" w:line="240" w:lineRule="auto"/>
        <w:jc w:val="both"/>
        <w:rPr>
          <w:rFonts w:ascii="Calibri" w:hAnsi="Calibri" w:eastAsia="Calibri" w:cs="Calibri"/>
          <w:color w:val="000000"/>
        </w:rPr>
      </w:pPr>
    </w:p>
    <w:p w:rsidR="00930AFC" w:rsidP="00C147FF" w:rsidRDefault="00930AFC" w14:paraId="60BA80F2" w14:textId="60E5A66C">
      <w:pPr>
        <w:spacing w:after="0" w:line="240" w:lineRule="auto"/>
        <w:jc w:val="both"/>
        <w:rPr>
          <w:rFonts w:ascii="Calibri" w:hAnsi="Calibri" w:eastAsia="Calibri" w:cs="Calibri"/>
          <w:color w:val="000000"/>
        </w:rPr>
      </w:pPr>
      <w:r w:rsidRPr="00930AFC">
        <w:rPr>
          <w:rFonts w:ascii="Calibri" w:hAnsi="Calibri" w:eastAsia="Calibri" w:cs="Calibri"/>
          <w:color w:val="000000"/>
        </w:rPr>
        <w:t>La Transformación Curricular en El Salvador consiste en la “renovación del currículo desde sus marcos referenciales, normativos y operativos en la gestión pedagógica que busca la formación integral de la persona a lo largo del ciclo de vida”.</w:t>
      </w:r>
    </w:p>
    <w:p w:rsidRPr="00930AFC" w:rsidR="00954F7E" w:rsidP="00C147FF" w:rsidRDefault="00954F7E" w14:paraId="652E60AA" w14:textId="77777777">
      <w:pPr>
        <w:spacing w:after="0" w:line="240" w:lineRule="auto"/>
        <w:jc w:val="both"/>
        <w:rPr>
          <w:rFonts w:ascii="Calibri" w:hAnsi="Calibri" w:eastAsia="Calibri" w:cs="Calibri"/>
          <w:color w:val="000000"/>
        </w:rPr>
      </w:pPr>
    </w:p>
    <w:p w:rsidRPr="00A47A35" w:rsidR="00930AFC" w:rsidP="00C147FF" w:rsidRDefault="00930AFC" w14:paraId="6DF1B08F" w14:textId="13F73D3B">
      <w:pPr>
        <w:spacing w:after="0" w:line="240" w:lineRule="auto"/>
        <w:jc w:val="both"/>
        <w:rPr>
          <w:rFonts w:ascii="Calibri" w:hAnsi="Calibri" w:eastAsia="Calibri" w:cs="Calibri"/>
          <w:bCs/>
          <w:color w:val="000000"/>
        </w:rPr>
      </w:pPr>
      <w:r w:rsidRPr="00930AFC">
        <w:rPr>
          <w:rFonts w:ascii="Calibri" w:hAnsi="Calibri" w:eastAsia="Calibri" w:cs="Calibri"/>
          <w:color w:val="000000"/>
        </w:rPr>
        <w:t>En dicho marco de actuación, el presente proyecto denominado “</w:t>
      </w:r>
      <w:r w:rsidRPr="00930AFC">
        <w:rPr>
          <w:rFonts w:ascii="Calibri" w:hAnsi="Calibri" w:eastAsia="Calibri" w:cs="Calibri"/>
          <w:bCs/>
          <w:i/>
          <w:iCs/>
          <w:color w:val="000000"/>
          <w:lang w:val="es-MX"/>
        </w:rPr>
        <w:t xml:space="preserve">Apoyo a </w:t>
      </w:r>
      <w:r w:rsidRPr="00AC3AEF">
        <w:rPr>
          <w:rFonts w:ascii="Calibri" w:hAnsi="Calibri" w:eastAsia="Calibri" w:cs="Calibri"/>
          <w:bCs/>
          <w:i/>
          <w:iCs/>
          <w:color w:val="000000"/>
          <w:lang w:val="es-MX"/>
        </w:rPr>
        <w:t xml:space="preserve">la transformación </w:t>
      </w:r>
      <w:r w:rsidRPr="00AC3AEF" w:rsidR="006514BF">
        <w:rPr>
          <w:rFonts w:ascii="Calibri" w:hAnsi="Calibri" w:eastAsia="Calibri" w:cs="Calibri"/>
          <w:bCs/>
          <w:i/>
          <w:iCs/>
          <w:color w:val="000000"/>
          <w:lang w:val="es-MX"/>
        </w:rPr>
        <w:t xml:space="preserve">e innovación </w:t>
      </w:r>
      <w:r w:rsidRPr="00AC3AEF">
        <w:rPr>
          <w:rFonts w:ascii="Calibri" w:hAnsi="Calibri" w:eastAsia="Calibri" w:cs="Calibri"/>
          <w:bCs/>
          <w:i/>
          <w:iCs/>
          <w:color w:val="000000"/>
          <w:lang w:val="es-MX"/>
        </w:rPr>
        <w:t>curricular y estrategia multimodal”</w:t>
      </w:r>
      <w:r w:rsidRPr="00AC3AEF">
        <w:rPr>
          <w:rFonts w:ascii="Calibri" w:hAnsi="Calibri" w:eastAsia="Calibri" w:cs="Calibri"/>
          <w:bCs/>
          <w:color w:val="000000"/>
          <w:lang w:val="es-MX"/>
        </w:rPr>
        <w:t xml:space="preserve">, desea </w:t>
      </w:r>
      <w:r w:rsidRPr="00AC3AEF">
        <w:rPr>
          <w:rFonts w:ascii="Calibri" w:hAnsi="Calibri" w:eastAsia="Calibri" w:cs="Calibri"/>
          <w:bCs/>
          <w:color w:val="000000"/>
        </w:rPr>
        <w:t>contribuir al desarrollo de habilidades y competencias en el estudiantado establecidas en el currículo de ed</w:t>
      </w:r>
      <w:r w:rsidRPr="00930AFC">
        <w:rPr>
          <w:rFonts w:ascii="Calibri" w:hAnsi="Calibri" w:eastAsia="Calibri" w:cs="Calibri"/>
          <w:bCs/>
          <w:color w:val="000000"/>
        </w:rPr>
        <w:t xml:space="preserve">ucación a través del diseño e implementación de material educativo.  De manera específica el proyecto, además de las 4 áreas académicas anteriores, amplía su alcance de desarrollo curricular hacia Ciencia y Tecnología, Estudios Sociales, Educación Artística, Educación Física y probablemente otras más.  Un punto clave en el desarrollo curricular será el monitoreo, seguimiento y evaluación de los aprendizajes desde los </w:t>
      </w:r>
      <w:r w:rsidRPr="00A47A35">
        <w:rPr>
          <w:rFonts w:ascii="Calibri" w:hAnsi="Calibri" w:eastAsia="Calibri" w:cs="Calibri"/>
          <w:bCs/>
          <w:color w:val="000000"/>
        </w:rPr>
        <w:t>centros educativos para actualizar y mejorar los materiales y recursos educativos.</w:t>
      </w:r>
    </w:p>
    <w:p w:rsidRPr="00A47A35" w:rsidR="00954F7E" w:rsidP="00C147FF" w:rsidRDefault="00954F7E" w14:paraId="76E1E3CB" w14:textId="77777777">
      <w:pPr>
        <w:spacing w:after="0" w:line="240" w:lineRule="auto"/>
        <w:jc w:val="both"/>
        <w:rPr>
          <w:rFonts w:ascii="Calibri" w:hAnsi="Calibri" w:eastAsia="Calibri" w:cs="Calibri"/>
          <w:bCs/>
          <w:color w:val="000000"/>
        </w:rPr>
      </w:pPr>
    </w:p>
    <w:p w:rsidRPr="00930AFC" w:rsidR="00930AFC" w:rsidP="00C147FF" w:rsidRDefault="00930AFC" w14:paraId="6C0F4652" w14:textId="39B20F78">
      <w:pPr>
        <w:spacing w:after="0" w:line="240" w:lineRule="auto"/>
        <w:jc w:val="both"/>
        <w:rPr>
          <w:rFonts w:ascii="Calibri" w:hAnsi="Calibri" w:eastAsia="Calibri" w:cs="Calibri"/>
          <w:bCs/>
          <w:color w:val="000000"/>
        </w:rPr>
      </w:pPr>
      <w:r w:rsidRPr="00A47A35">
        <w:rPr>
          <w:rFonts w:ascii="Calibri" w:hAnsi="Calibri" w:eastAsia="Calibri" w:cs="Calibri"/>
          <w:bCs/>
          <w:color w:val="000000"/>
        </w:rPr>
        <w:t>Además, centrará su atención en la estrategia multimodal impulsando, además de acciones en</w:t>
      </w:r>
      <w:r w:rsidRPr="00A47A35" w:rsidR="0006094C">
        <w:rPr>
          <w:rFonts w:ascii="Calibri" w:hAnsi="Calibri" w:eastAsia="Calibri" w:cs="Calibri"/>
          <w:bCs/>
          <w:color w:val="000000"/>
        </w:rPr>
        <w:t xml:space="preserve"> </w:t>
      </w:r>
      <w:r w:rsidRPr="00A47A35" w:rsidR="005072B9">
        <w:rPr>
          <w:rFonts w:ascii="Calibri" w:hAnsi="Calibri" w:eastAsia="Calibri" w:cs="Calibri"/>
          <w:bCs/>
          <w:color w:val="000000"/>
        </w:rPr>
        <w:t>recursos</w:t>
      </w:r>
      <w:r w:rsidRPr="00A47A35" w:rsidR="0006094C">
        <w:rPr>
          <w:rFonts w:ascii="Calibri" w:hAnsi="Calibri" w:eastAsia="Calibri" w:cs="Calibri"/>
          <w:bCs/>
          <w:color w:val="000000"/>
        </w:rPr>
        <w:t xml:space="preserve"> para </w:t>
      </w:r>
      <w:r w:rsidRPr="00A47A35" w:rsidR="005072B9">
        <w:rPr>
          <w:rFonts w:ascii="Calibri" w:hAnsi="Calibri" w:eastAsia="Calibri" w:cs="Calibri"/>
          <w:bCs/>
          <w:color w:val="000000"/>
        </w:rPr>
        <w:t xml:space="preserve">la </w:t>
      </w:r>
      <w:r w:rsidRPr="00A47A35" w:rsidR="0006094C">
        <w:rPr>
          <w:rFonts w:ascii="Calibri" w:hAnsi="Calibri" w:eastAsia="Calibri" w:cs="Calibri"/>
          <w:bCs/>
          <w:color w:val="000000"/>
        </w:rPr>
        <w:t>franja educativa</w:t>
      </w:r>
      <w:r w:rsidRPr="00A47A35">
        <w:rPr>
          <w:rFonts w:ascii="Calibri" w:hAnsi="Calibri" w:eastAsia="Calibri" w:cs="Calibri"/>
          <w:bCs/>
          <w:color w:val="000000"/>
        </w:rPr>
        <w:t>, apoyo en el uso de plataformas educativas, virtualización de recursos al servicio de los estudiantes y refuerzo educativo o nivelación académica con estrategias mixtas presenciales y virtuales con el apoyo de voluntariado.</w:t>
      </w:r>
      <w:r w:rsidRPr="00A47A35" w:rsidR="006514BF">
        <w:rPr>
          <w:rFonts w:ascii="Calibri" w:hAnsi="Calibri" w:eastAsia="Calibri" w:cs="Calibri"/>
          <w:bCs/>
          <w:color w:val="000000"/>
        </w:rPr>
        <w:t xml:space="preserve"> </w:t>
      </w:r>
      <w:r w:rsidRPr="00A47A35">
        <w:rPr>
          <w:rFonts w:ascii="Calibri" w:hAnsi="Calibri" w:eastAsia="Calibri" w:cs="Calibri"/>
          <w:bCs/>
          <w:color w:val="000000"/>
        </w:rPr>
        <w:t>Todo con el fin de contribuir al desarrollo de habilidades</w:t>
      </w:r>
      <w:r w:rsidRPr="00930AFC">
        <w:rPr>
          <w:rFonts w:ascii="Calibri" w:hAnsi="Calibri" w:eastAsia="Calibri" w:cs="Calibri"/>
          <w:bCs/>
          <w:color w:val="000000"/>
        </w:rPr>
        <w:t xml:space="preserve"> y competencias en el estudiantado en su realidad actual e impulsar </w:t>
      </w:r>
      <w:r w:rsidRPr="00930AFC">
        <w:rPr>
          <w:rFonts w:ascii="Calibri" w:hAnsi="Calibri" w:eastAsia="Calibri" w:cs="Calibri"/>
          <w:bCs/>
          <w:color w:val="000000"/>
        </w:rPr>
        <w:lastRenderedPageBreak/>
        <w:t>diferentes alternativas para recuperar y dinamizar los aprendizajes en el nuevo contexto creado por la pandemia y renovado por la innovación y digitalización educativa.</w:t>
      </w:r>
    </w:p>
    <w:p w:rsidRPr="00930AFC" w:rsidR="00930AFC" w:rsidP="00C147FF" w:rsidRDefault="00930AFC" w14:paraId="2109B90B" w14:textId="77777777">
      <w:pPr>
        <w:spacing w:after="0" w:line="240" w:lineRule="auto"/>
        <w:rPr>
          <w:rFonts w:ascii="Calibri" w:hAnsi="Calibri" w:eastAsia="Meiryo" w:cs="Calibri"/>
        </w:rPr>
      </w:pPr>
    </w:p>
    <w:p w:rsidRPr="00A47A35" w:rsidR="00930AFC" w:rsidP="00C147FF" w:rsidRDefault="00930AFC" w14:paraId="0D0C9B37" w14:textId="7777777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A47A35">
        <w:rPr>
          <w:rFonts w:ascii="Calibri" w:hAnsi="Calibri" w:eastAsia="Century Gothic" w:cs="Calibri"/>
          <w:b/>
          <w:color w:val="002060"/>
        </w:rPr>
        <w:t>Objetivo Estratégicos del cargo</w:t>
      </w:r>
    </w:p>
    <w:p w:rsidRPr="00A47A35" w:rsidR="00930AFC" w:rsidP="00C147FF" w:rsidRDefault="00930AFC" w14:paraId="37AB33A5" w14:textId="61462900">
      <w:pPr>
        <w:spacing w:after="0" w:line="240" w:lineRule="auto"/>
        <w:ind w:left="360"/>
        <w:contextualSpacing/>
        <w:jc w:val="both"/>
        <w:rPr>
          <w:rFonts w:ascii="Calibri" w:hAnsi="Calibri" w:eastAsia="Calibri" w:cs="Calibri"/>
          <w:bCs/>
          <w:color w:val="000000"/>
          <w:sz w:val="21"/>
        </w:rPr>
      </w:pPr>
      <w:r w:rsidRPr="00A47A35">
        <w:rPr>
          <w:rFonts w:ascii="Calibri" w:hAnsi="Calibri" w:eastAsia="Calibri" w:cs="Calibri"/>
          <w:bCs/>
          <w:color w:val="000000"/>
          <w:sz w:val="21"/>
        </w:rPr>
        <w:t>Participar en</w:t>
      </w:r>
      <w:r w:rsidRPr="00A47A35" w:rsidR="00AC3AEF">
        <w:rPr>
          <w:rFonts w:ascii="Calibri" w:hAnsi="Calibri" w:eastAsia="Calibri" w:cs="Calibri"/>
          <w:bCs/>
          <w:color w:val="000000"/>
          <w:sz w:val="21"/>
        </w:rPr>
        <w:t xml:space="preserve"> la </w:t>
      </w:r>
      <w:r w:rsidRPr="00A47A35" w:rsidR="00C94208">
        <w:rPr>
          <w:rFonts w:ascii="Calibri" w:hAnsi="Calibri" w:eastAsia="Calibri" w:cs="Calibri"/>
          <w:bCs/>
          <w:color w:val="000000"/>
          <w:sz w:val="21"/>
        </w:rPr>
        <w:t>revisión</w:t>
      </w:r>
      <w:r w:rsidRPr="00A47A35" w:rsidR="00AC3AEF">
        <w:rPr>
          <w:rFonts w:ascii="Calibri" w:hAnsi="Calibri" w:eastAsia="Calibri" w:cs="Calibri"/>
          <w:bCs/>
          <w:color w:val="000000"/>
          <w:sz w:val="21"/>
        </w:rPr>
        <w:t xml:space="preserve">, edición y corrección </w:t>
      </w:r>
      <w:r w:rsidRPr="00A47A35" w:rsidR="006514BF">
        <w:rPr>
          <w:rFonts w:ascii="Calibri" w:hAnsi="Calibri" w:eastAsia="Calibri" w:cs="Calibri"/>
          <w:bCs/>
          <w:color w:val="000000"/>
          <w:sz w:val="21"/>
        </w:rPr>
        <w:t>de materiales educativos libros de texto</w:t>
      </w:r>
      <w:r w:rsidRPr="00A47A35" w:rsidR="00AC3AEF">
        <w:rPr>
          <w:rFonts w:ascii="Calibri" w:hAnsi="Calibri" w:eastAsia="Calibri" w:cs="Calibri"/>
          <w:bCs/>
          <w:color w:val="000000"/>
          <w:sz w:val="21"/>
        </w:rPr>
        <w:t xml:space="preserve">, </w:t>
      </w:r>
      <w:r w:rsidRPr="00A47A35" w:rsidR="006514BF">
        <w:rPr>
          <w:rFonts w:ascii="Calibri" w:hAnsi="Calibri" w:eastAsia="Calibri" w:cs="Calibri"/>
          <w:bCs/>
          <w:color w:val="000000"/>
          <w:sz w:val="21"/>
        </w:rPr>
        <w:t>guías metodológicas</w:t>
      </w:r>
      <w:r w:rsidRPr="00A47A35" w:rsidR="00AC3AEF">
        <w:rPr>
          <w:rFonts w:ascii="Calibri" w:hAnsi="Calibri" w:eastAsia="Calibri" w:cs="Calibri"/>
          <w:bCs/>
          <w:color w:val="000000"/>
          <w:sz w:val="21"/>
        </w:rPr>
        <w:t xml:space="preserve"> y cuadernillos</w:t>
      </w:r>
      <w:r w:rsidRPr="00A47A35" w:rsidR="00C94208">
        <w:rPr>
          <w:rFonts w:ascii="Calibri" w:hAnsi="Calibri" w:eastAsia="Calibri" w:cs="Calibri"/>
          <w:bCs/>
          <w:color w:val="000000"/>
          <w:sz w:val="21"/>
        </w:rPr>
        <w:t xml:space="preserve"> de</w:t>
      </w:r>
      <w:r w:rsidRPr="00A47A35" w:rsidR="00AC3AEF">
        <w:rPr>
          <w:rFonts w:ascii="Calibri" w:hAnsi="Calibri" w:eastAsia="Calibri" w:cs="Calibri"/>
          <w:bCs/>
          <w:color w:val="000000"/>
          <w:sz w:val="21"/>
        </w:rPr>
        <w:t xml:space="preserve"> la asignatura de</w:t>
      </w:r>
      <w:r w:rsidRPr="00A47A35" w:rsidR="00C94208">
        <w:rPr>
          <w:rFonts w:ascii="Calibri" w:hAnsi="Calibri" w:eastAsia="Calibri" w:cs="Calibri"/>
          <w:bCs/>
          <w:color w:val="000000"/>
          <w:sz w:val="21"/>
        </w:rPr>
        <w:t xml:space="preserve"> Lenguaje</w:t>
      </w:r>
      <w:r w:rsidRPr="00A47A35" w:rsidR="00AC3AEF">
        <w:rPr>
          <w:rFonts w:ascii="Calibri" w:hAnsi="Calibri" w:eastAsia="Calibri" w:cs="Calibri"/>
          <w:bCs/>
          <w:color w:val="000000"/>
          <w:sz w:val="21"/>
        </w:rPr>
        <w:t xml:space="preserve"> y otras áreas curriculares, </w:t>
      </w:r>
      <w:r w:rsidRPr="00A47A35">
        <w:rPr>
          <w:rFonts w:ascii="Calibri" w:hAnsi="Calibri" w:eastAsia="Calibri" w:cs="Calibri"/>
          <w:bCs/>
          <w:color w:val="000000"/>
          <w:sz w:val="21"/>
        </w:rPr>
        <w:t xml:space="preserve">en el marco de la Continuidad Educativa </w:t>
      </w:r>
      <w:r w:rsidRPr="00A47A35" w:rsidR="00AC3AEF">
        <w:rPr>
          <w:rFonts w:ascii="Calibri" w:hAnsi="Calibri" w:eastAsia="Calibri" w:cs="Calibri"/>
          <w:bCs/>
          <w:color w:val="000000"/>
          <w:sz w:val="21"/>
        </w:rPr>
        <w:t xml:space="preserve">y </w:t>
      </w:r>
      <w:r w:rsidRPr="00A47A35">
        <w:rPr>
          <w:rFonts w:ascii="Calibri" w:hAnsi="Calibri" w:eastAsia="Calibri" w:cs="Calibri"/>
          <w:bCs/>
          <w:color w:val="000000"/>
          <w:sz w:val="21"/>
        </w:rPr>
        <w:t xml:space="preserve">acorde a </w:t>
      </w:r>
      <w:r w:rsidRPr="00A47A35" w:rsidR="00AC3AEF">
        <w:rPr>
          <w:rFonts w:ascii="Calibri" w:hAnsi="Calibri" w:eastAsia="Calibri" w:cs="Calibri"/>
          <w:bCs/>
          <w:color w:val="000000"/>
          <w:sz w:val="21"/>
        </w:rPr>
        <w:t xml:space="preserve">la transformación curricular que se implementa en las diversas áreas del currículo. </w:t>
      </w:r>
    </w:p>
    <w:p w:rsidRPr="00A47A35" w:rsidR="00930AFC" w:rsidP="00C147FF" w:rsidRDefault="00930AFC" w14:paraId="3DE9104A" w14:textId="77777777">
      <w:pPr>
        <w:spacing w:after="0" w:line="240" w:lineRule="auto"/>
        <w:rPr>
          <w:rFonts w:ascii="Calibri" w:hAnsi="Calibri" w:eastAsia="Meiryo" w:cs="Calibri"/>
          <w:b/>
          <w:color w:val="002060"/>
        </w:rPr>
      </w:pPr>
    </w:p>
    <w:p w:rsidRPr="00A47A35" w:rsidR="009D24C0" w:rsidP="009D24C0" w:rsidRDefault="00930AFC" w14:paraId="10C5D872" w14:textId="6674A3BC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A47A35">
        <w:rPr>
          <w:rFonts w:ascii="Calibri" w:hAnsi="Calibri" w:eastAsia="Century Gothic" w:cs="Calibri"/>
          <w:b/>
          <w:color w:val="002060"/>
        </w:rPr>
        <w:t>Perfil del consultor</w:t>
      </w:r>
    </w:p>
    <w:p w:rsidRPr="00A47A35" w:rsidR="009D24C0" w:rsidP="009D24C0" w:rsidRDefault="009D24C0" w14:paraId="48E73677" w14:textId="138AE876">
      <w:pPr>
        <w:pStyle w:val="Sinespaciado"/>
        <w:numPr>
          <w:ilvl w:val="0"/>
          <w:numId w:val="6"/>
        </w:numPr>
        <w:ind w:left="720" w:hanging="360"/>
        <w:rPr>
          <w:rFonts w:ascii="Calibri" w:hAnsi="Calibri" w:eastAsia="Calibri" w:cs="Calibri"/>
          <w:bCs/>
          <w:color w:val="000000"/>
          <w:sz w:val="21"/>
        </w:rPr>
      </w:pPr>
      <w:r w:rsidRPr="00A47A35">
        <w:rPr>
          <w:rFonts w:ascii="Calibri" w:hAnsi="Calibri" w:eastAsia="Calibri" w:cs="Calibri"/>
          <w:bCs/>
          <w:color w:val="000000"/>
          <w:sz w:val="21"/>
        </w:rPr>
        <w:t>Licenciado o Profesorado en Lenguaje y Literatura o en Letras</w:t>
      </w:r>
      <w:r w:rsidRPr="00A47A35" w:rsidR="00C94208">
        <w:rPr>
          <w:rFonts w:ascii="Calibri" w:hAnsi="Calibri" w:eastAsia="Calibri" w:cs="Calibri"/>
          <w:bCs/>
          <w:color w:val="000000"/>
          <w:sz w:val="21"/>
        </w:rPr>
        <w:t>.</w:t>
      </w:r>
      <w:r w:rsidRPr="00A47A35">
        <w:rPr>
          <w:rFonts w:ascii="Calibri" w:hAnsi="Calibri" w:eastAsia="Calibri" w:cs="Calibri"/>
          <w:bCs/>
          <w:color w:val="000000"/>
          <w:sz w:val="21"/>
        </w:rPr>
        <w:t xml:space="preserve"> </w:t>
      </w:r>
    </w:p>
    <w:p w:rsidRPr="00A47A35" w:rsidR="00A15385" w:rsidP="00C147FF" w:rsidRDefault="00A15385" w14:paraId="061B99B5" w14:textId="207D9FB0">
      <w:pPr>
        <w:pStyle w:val="Sinespaciado"/>
        <w:numPr>
          <w:ilvl w:val="0"/>
          <w:numId w:val="6"/>
        </w:numPr>
        <w:ind w:left="720" w:hanging="360"/>
        <w:rPr>
          <w:rFonts w:ascii="Calibri" w:hAnsi="Calibri" w:eastAsia="Calibri" w:cs="Calibri"/>
          <w:bCs/>
          <w:color w:val="000000"/>
          <w:sz w:val="21"/>
        </w:rPr>
      </w:pPr>
      <w:r w:rsidRPr="21AB1DC2" w:rsidR="00A15385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Experiencia docente en diferentes niveles educativos de Parvularia y/o Educación Básica</w:t>
      </w:r>
      <w:r w:rsidRPr="21AB1DC2" w:rsidR="009D24C0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en la asignatura de Lenguaje y Literatura. </w:t>
      </w:r>
      <w:r w:rsidRPr="21AB1DC2" w:rsidR="00A15385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</w:p>
    <w:p w:rsidR="6892D0AE" w:rsidP="21AB1DC2" w:rsidRDefault="6892D0AE" w14:paraId="6B62BB7A" w14:textId="15A10127">
      <w:pPr>
        <w:pStyle w:val="Sinespaciado"/>
        <w:numPr>
          <w:ilvl w:val="0"/>
          <w:numId w:val="6"/>
        </w:numPr>
        <w:ind w:left="720" w:hanging="360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21AB1DC2" w:rsidR="6892D0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SV"/>
        </w:rPr>
        <w:t xml:space="preserve">Experiencia en el uso de paquete </w:t>
      </w:r>
      <w:r w:rsidRPr="21AB1DC2" w:rsidR="6892D0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SV"/>
        </w:rPr>
        <w:t>de Microsoft Office</w:t>
      </w:r>
      <w:r w:rsidRPr="21AB1DC2" w:rsidR="6892D0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SV"/>
        </w:rPr>
        <w:t>.</w:t>
      </w:r>
      <w:r w:rsidRPr="21AB1DC2" w:rsidR="6892D0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SV"/>
        </w:rPr>
        <w:t xml:space="preserve"> </w:t>
      </w:r>
      <w:r w:rsidRPr="21AB1DC2" w:rsidR="6892D0AE">
        <w:rPr>
          <w:rFonts w:ascii="Calibri" w:hAnsi="Calibri" w:eastAsia="Calibri" w:cs="Calibri"/>
          <w:noProof w:val="0"/>
          <w:sz w:val="21"/>
          <w:szCs w:val="21"/>
          <w:lang w:val="es-SV"/>
        </w:rPr>
        <w:t xml:space="preserve"> </w:t>
      </w:r>
    </w:p>
    <w:p w:rsidRPr="00A47A35" w:rsidR="00A15385" w:rsidP="21AB1DC2" w:rsidRDefault="00A15385" w14:paraId="52207FEC" w14:textId="68033BD3">
      <w:pPr>
        <w:pStyle w:val="Sinespaciado"/>
        <w:numPr>
          <w:ilvl w:val="0"/>
          <w:numId w:val="6"/>
        </w:numPr>
        <w:ind w:left="720" w:hanging="360"/>
        <w:rPr>
          <w:rFonts w:ascii="Calibri" w:hAnsi="Calibri" w:eastAsia="Calibri" w:cs="Calibri"/>
          <w:color w:val="000000"/>
          <w:sz w:val="21"/>
          <w:szCs w:val="21"/>
        </w:rPr>
      </w:pPr>
      <w:r w:rsidRPr="21AB1DC2" w:rsidR="00A15385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Competencias para orientar procesos curriculares presencial y</w:t>
      </w:r>
      <w:r w:rsidRPr="21AB1DC2" w:rsidR="79931F9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/o</w:t>
      </w:r>
      <w:r w:rsidRPr="21AB1DC2" w:rsidR="00A15385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virtual. </w:t>
      </w:r>
    </w:p>
    <w:p w:rsidR="124EF0FD" w:rsidP="21AB1DC2" w:rsidRDefault="124EF0FD" w14:paraId="1E040B22" w14:textId="189A03AC">
      <w:pPr>
        <w:pStyle w:val="Sinespaciado"/>
        <w:numPr>
          <w:ilvl w:val="0"/>
          <w:numId w:val="6"/>
        </w:numPr>
        <w:ind w:left="720" w:hanging="360"/>
        <w:rPr>
          <w:rFonts w:ascii="Calibri" w:hAnsi="Calibri" w:eastAsia="Calibri" w:cs="Calibri"/>
          <w:noProof w:val="0"/>
          <w:sz w:val="21"/>
          <w:szCs w:val="21"/>
          <w:lang w:val="es-SV"/>
        </w:rPr>
      </w:pPr>
      <w:r w:rsidRPr="21AB1DC2" w:rsidR="124EF0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SV"/>
        </w:rPr>
        <w:t xml:space="preserve">Experiencia </w:t>
      </w:r>
      <w:r w:rsidRPr="21AB1DC2" w:rsidR="124EF0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SV"/>
        </w:rPr>
        <w:t xml:space="preserve">en el diseño o </w:t>
      </w:r>
      <w:r w:rsidRPr="21AB1DC2" w:rsidR="124EF0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SV"/>
        </w:rPr>
        <w:t>revisión</w:t>
      </w:r>
      <w:r w:rsidRPr="21AB1DC2" w:rsidR="124EF0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SV"/>
        </w:rPr>
        <w:t xml:space="preserve"> de materiales curriculares.</w:t>
      </w:r>
    </w:p>
    <w:p w:rsidRPr="00A47A35" w:rsidR="00930AFC" w:rsidP="00C147FF" w:rsidRDefault="00930AFC" w14:paraId="1F565337" w14:textId="77777777">
      <w:pPr>
        <w:spacing w:after="0" w:line="240" w:lineRule="auto"/>
        <w:ind w:left="360"/>
        <w:jc w:val="both"/>
        <w:rPr>
          <w:rFonts w:ascii="Calibri" w:hAnsi="Calibri" w:eastAsia="Meiryo" w:cs="Calibri"/>
        </w:rPr>
      </w:pPr>
    </w:p>
    <w:p w:rsidRPr="00A47A35" w:rsidR="00930AFC" w:rsidP="00C147FF" w:rsidRDefault="00930AFC" w14:paraId="4DC3251E" w14:textId="0C1942E3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A47A35">
        <w:rPr>
          <w:rFonts w:ascii="Calibri" w:hAnsi="Calibri" w:eastAsia="Century Gothic" w:cs="Calibri"/>
          <w:b/>
          <w:color w:val="002060"/>
        </w:rPr>
        <w:t>Plazo de la consultoría</w:t>
      </w:r>
    </w:p>
    <w:p w:rsidRPr="00A47A35" w:rsidR="00930AFC" w:rsidP="00C147FF" w:rsidRDefault="00930AFC" w14:paraId="5273DC52" w14:textId="356B8E1E">
      <w:pPr>
        <w:spacing w:after="0" w:line="240" w:lineRule="auto"/>
        <w:ind w:left="360"/>
        <w:jc w:val="both"/>
        <w:rPr>
          <w:rFonts w:ascii="Calibri" w:hAnsi="Calibri" w:eastAsia="Meiryo" w:cs="Calibri"/>
        </w:rPr>
      </w:pPr>
      <w:r w:rsidRPr="00A47A35">
        <w:rPr>
          <w:rFonts w:ascii="Calibri" w:hAnsi="Calibri" w:eastAsia="Meiryo" w:cs="Calibri"/>
        </w:rPr>
        <w:t xml:space="preserve">El plazo de ejecución de esta consultoría será </w:t>
      </w:r>
      <w:r w:rsidRPr="00A47A35">
        <w:rPr>
          <w:rFonts w:ascii="Calibri" w:hAnsi="Calibri" w:eastAsia="Meiryo" w:cs="Calibri"/>
          <w:b/>
        </w:rPr>
        <w:t xml:space="preserve">de al menos </w:t>
      </w:r>
      <w:r w:rsidRPr="00A47A35" w:rsidR="0048316C">
        <w:rPr>
          <w:rFonts w:ascii="Calibri" w:hAnsi="Calibri" w:eastAsia="Meiryo" w:cs="Calibri"/>
          <w:b/>
        </w:rPr>
        <w:t>3</w:t>
      </w:r>
      <w:r w:rsidRPr="00A47A35" w:rsidR="009D24C0">
        <w:rPr>
          <w:rFonts w:ascii="Calibri" w:hAnsi="Calibri" w:eastAsia="Meiryo" w:cs="Calibri"/>
          <w:b/>
        </w:rPr>
        <w:t xml:space="preserve"> </w:t>
      </w:r>
      <w:r w:rsidRPr="00A47A35">
        <w:rPr>
          <w:rFonts w:ascii="Calibri" w:hAnsi="Calibri" w:eastAsia="Meiryo" w:cs="Calibri"/>
          <w:b/>
        </w:rPr>
        <w:t>meses</w:t>
      </w:r>
      <w:r w:rsidRPr="00A47A35">
        <w:rPr>
          <w:rFonts w:ascii="Calibri" w:hAnsi="Calibri" w:eastAsia="Meiryo" w:cs="Calibri"/>
        </w:rPr>
        <w:t xml:space="preserve"> calendario a partir de la fecha de inicio de la misma, este periodo puede </w:t>
      </w:r>
      <w:r w:rsidRPr="00A47A35" w:rsidR="00AF65CC">
        <w:rPr>
          <w:rFonts w:ascii="Calibri" w:hAnsi="Calibri" w:eastAsia="Meiryo" w:cs="Calibri"/>
        </w:rPr>
        <w:t xml:space="preserve">ser </w:t>
      </w:r>
      <w:r w:rsidRPr="00A47A35">
        <w:rPr>
          <w:rFonts w:ascii="Calibri" w:hAnsi="Calibri" w:eastAsia="Meiryo" w:cs="Calibri"/>
        </w:rPr>
        <w:t>prorrogable y/o mayor de acuerdo a la especificidad del trabajo a realizar.</w:t>
      </w:r>
    </w:p>
    <w:p w:rsidRPr="00A47A35" w:rsidR="00954F7E" w:rsidP="00C147FF" w:rsidRDefault="00954F7E" w14:paraId="463FF99E" w14:textId="77777777">
      <w:pPr>
        <w:spacing w:after="0" w:line="240" w:lineRule="auto"/>
        <w:ind w:left="360"/>
        <w:jc w:val="both"/>
        <w:rPr>
          <w:rFonts w:ascii="Calibri" w:hAnsi="Calibri" w:eastAsia="Meiryo" w:cs="Calibri"/>
        </w:rPr>
      </w:pPr>
    </w:p>
    <w:p w:rsidRPr="00A47A35" w:rsidR="00930AFC" w:rsidP="00C147FF" w:rsidRDefault="00930AFC" w14:paraId="41D80942" w14:textId="7777777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A47A35">
        <w:rPr>
          <w:rFonts w:ascii="Calibri" w:hAnsi="Calibri" w:eastAsia="Century Gothic" w:cs="Calibri"/>
          <w:b/>
          <w:color w:val="002060"/>
        </w:rPr>
        <w:t>Actividades</w:t>
      </w:r>
    </w:p>
    <w:p w:rsidR="000A3462" w:rsidP="00C94208" w:rsidRDefault="0048316C" w14:paraId="674DBBE9" w14:textId="06CC0F34">
      <w:pPr>
        <w:pStyle w:val="Sinespaciado"/>
        <w:numPr>
          <w:ilvl w:val="0"/>
          <w:numId w:val="8"/>
        </w:numPr>
        <w:jc w:val="both"/>
        <w:rPr>
          <w:rFonts w:ascii="Calibri" w:hAnsi="Calibri" w:eastAsia="Calibri" w:cs="Calibri"/>
          <w:bCs/>
          <w:color w:val="000000"/>
          <w:sz w:val="21"/>
        </w:rPr>
      </w:pPr>
      <w:bookmarkStart w:name="_Hlk135123227" w:id="0"/>
      <w:r>
        <w:rPr>
          <w:rFonts w:ascii="Calibri" w:hAnsi="Calibri" w:eastAsia="Calibri" w:cs="Calibri"/>
          <w:bCs/>
          <w:color w:val="000000"/>
          <w:sz w:val="21"/>
        </w:rPr>
        <w:t>R</w:t>
      </w:r>
      <w:r w:rsidR="00A11B63">
        <w:rPr>
          <w:rFonts w:ascii="Calibri" w:hAnsi="Calibri" w:eastAsia="Calibri" w:cs="Calibri"/>
          <w:bCs/>
          <w:color w:val="000000"/>
          <w:sz w:val="21"/>
        </w:rPr>
        <w:t>evisión</w:t>
      </w:r>
      <w:r w:rsidR="009D24C0">
        <w:rPr>
          <w:rFonts w:ascii="Calibri" w:hAnsi="Calibri" w:eastAsia="Calibri" w:cs="Calibri"/>
          <w:bCs/>
          <w:color w:val="000000"/>
          <w:sz w:val="21"/>
        </w:rPr>
        <w:t xml:space="preserve"> </w:t>
      </w:r>
      <w:r>
        <w:rPr>
          <w:rFonts w:ascii="Calibri" w:hAnsi="Calibri" w:eastAsia="Calibri" w:cs="Calibri"/>
          <w:bCs/>
          <w:color w:val="000000"/>
          <w:sz w:val="21"/>
        </w:rPr>
        <w:t xml:space="preserve">y edición </w:t>
      </w:r>
      <w:r w:rsidR="009D24C0">
        <w:rPr>
          <w:rFonts w:ascii="Calibri" w:hAnsi="Calibri" w:eastAsia="Calibri" w:cs="Calibri"/>
          <w:bCs/>
          <w:color w:val="000000"/>
          <w:sz w:val="21"/>
        </w:rPr>
        <w:t xml:space="preserve">de material curricular y recursos educativos de la asignatura de </w:t>
      </w:r>
      <w:r w:rsidR="00C94208">
        <w:rPr>
          <w:rFonts w:ascii="Calibri" w:hAnsi="Calibri" w:eastAsia="Calibri" w:cs="Calibri"/>
          <w:bCs/>
          <w:color w:val="000000"/>
          <w:sz w:val="21"/>
        </w:rPr>
        <w:t>L</w:t>
      </w:r>
      <w:r w:rsidR="009D24C0">
        <w:rPr>
          <w:rFonts w:ascii="Calibri" w:hAnsi="Calibri" w:eastAsia="Calibri" w:cs="Calibri"/>
          <w:bCs/>
          <w:color w:val="000000"/>
          <w:sz w:val="21"/>
        </w:rPr>
        <w:t xml:space="preserve">enguaje </w:t>
      </w:r>
      <w:r>
        <w:rPr>
          <w:rFonts w:ascii="Calibri" w:hAnsi="Calibri" w:eastAsia="Calibri" w:cs="Calibri"/>
          <w:bCs/>
          <w:color w:val="000000"/>
          <w:sz w:val="21"/>
        </w:rPr>
        <w:t xml:space="preserve">y de otras áreas curriculares. </w:t>
      </w:r>
    </w:p>
    <w:p w:rsidR="0048316C" w:rsidP="00C94208" w:rsidRDefault="0048316C" w14:paraId="2C1DE2B7" w14:textId="435F6DC4">
      <w:pPr>
        <w:pStyle w:val="Sinespaciado"/>
        <w:numPr>
          <w:ilvl w:val="0"/>
          <w:numId w:val="8"/>
        </w:numPr>
        <w:jc w:val="both"/>
        <w:rPr>
          <w:rFonts w:ascii="Calibri" w:hAnsi="Calibri" w:eastAsia="Calibri" w:cs="Calibri"/>
          <w:bCs/>
          <w:color w:val="000000"/>
          <w:sz w:val="21"/>
        </w:rPr>
      </w:pPr>
      <w:r>
        <w:rPr>
          <w:rFonts w:ascii="Calibri" w:hAnsi="Calibri" w:eastAsia="Calibri" w:cs="Calibri"/>
          <w:bCs/>
          <w:color w:val="000000"/>
          <w:sz w:val="21"/>
        </w:rPr>
        <w:t xml:space="preserve">Corrección de estilo de documentos curriculares de la asignatura de Lenguaje y otras áreas curriculares. </w:t>
      </w:r>
    </w:p>
    <w:p w:rsidR="0048316C" w:rsidP="00C94208" w:rsidRDefault="0048316C" w14:paraId="1680D8FA" w14:textId="5DBAB8DC">
      <w:pPr>
        <w:pStyle w:val="Sinespaciado"/>
        <w:numPr>
          <w:ilvl w:val="0"/>
          <w:numId w:val="8"/>
        </w:numPr>
        <w:jc w:val="both"/>
        <w:rPr>
          <w:rFonts w:ascii="Calibri" w:hAnsi="Calibri" w:eastAsia="Calibri" w:cs="Calibri"/>
          <w:bCs/>
          <w:color w:val="000000"/>
          <w:sz w:val="21"/>
        </w:rPr>
      </w:pPr>
      <w:r>
        <w:rPr>
          <w:rFonts w:ascii="Calibri" w:hAnsi="Calibri" w:eastAsia="Calibri" w:cs="Calibri"/>
          <w:bCs/>
          <w:color w:val="000000"/>
          <w:sz w:val="21"/>
        </w:rPr>
        <w:t>Corrección de pruebas</w:t>
      </w:r>
      <w:r w:rsidR="0006094C">
        <w:rPr>
          <w:rFonts w:ascii="Calibri" w:hAnsi="Calibri" w:eastAsia="Calibri" w:cs="Calibri"/>
          <w:bCs/>
          <w:color w:val="000000"/>
          <w:sz w:val="21"/>
        </w:rPr>
        <w:t xml:space="preserve">, validación del contenido de recursos educativos y otros que le sean asignados. </w:t>
      </w:r>
      <w:r>
        <w:rPr>
          <w:rFonts w:ascii="Calibri" w:hAnsi="Calibri" w:eastAsia="Calibri" w:cs="Calibri"/>
          <w:bCs/>
          <w:color w:val="000000"/>
          <w:sz w:val="21"/>
        </w:rPr>
        <w:t xml:space="preserve"> </w:t>
      </w:r>
    </w:p>
    <w:bookmarkEnd w:id="0"/>
    <w:p w:rsidRPr="00930AFC" w:rsidR="00930AFC" w:rsidP="00C147FF" w:rsidRDefault="00930AFC" w14:paraId="17E81028" w14:textId="77777777">
      <w:pPr>
        <w:spacing w:after="0" w:line="240" w:lineRule="auto"/>
        <w:ind w:left="360"/>
        <w:rPr>
          <w:rFonts w:ascii="Calibri" w:hAnsi="Calibri" w:eastAsia="Meiryo" w:cs="Calibri"/>
        </w:rPr>
      </w:pPr>
    </w:p>
    <w:p w:rsidR="00C94208" w:rsidP="00C94208" w:rsidRDefault="00930AFC" w14:paraId="164297A4" w14:textId="5349B56F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930AFC">
        <w:rPr>
          <w:rFonts w:ascii="Calibri" w:hAnsi="Calibri" w:eastAsia="Century Gothic" w:cs="Calibri"/>
          <w:b/>
          <w:color w:val="002060"/>
        </w:rPr>
        <w:t xml:space="preserve">  Funcionamiento de la consultoría</w:t>
      </w:r>
    </w:p>
    <w:p w:rsidRPr="00A47A35" w:rsidR="00930AFC" w:rsidP="00C147FF" w:rsidRDefault="00930AFC" w14:paraId="40F7B083" w14:textId="7777777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eastAsia="Meiryo" w:cs="Calibri"/>
        </w:rPr>
      </w:pPr>
      <w:r w:rsidRPr="00930AFC">
        <w:rPr>
          <w:rFonts w:ascii="Calibri" w:hAnsi="Calibri" w:eastAsia="Meiryo" w:cs="Calibri"/>
        </w:rPr>
        <w:t xml:space="preserve">Las actividades requeridas en esta consultoría serán realizadas en forma individual </w:t>
      </w:r>
      <w:r w:rsidRPr="00A47A35">
        <w:rPr>
          <w:rFonts w:ascii="Calibri" w:hAnsi="Calibri" w:eastAsia="Meiryo" w:cs="Calibri"/>
        </w:rPr>
        <w:t>garantizando la producción personal esperada según trabajo asignado; sin embargo, deberá realizarse trabajo en equipo para lograr la concordancia en el diseño de todos los elementos que compondrán la colección de materiales curriculares que se elaborarán.</w:t>
      </w:r>
    </w:p>
    <w:p w:rsidRPr="00A47A35" w:rsidR="00930AFC" w:rsidP="00C147FF" w:rsidRDefault="00930AFC" w14:paraId="793B55C5" w14:textId="6A4063D9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eastAsia="Meiryo" w:cs="Calibri"/>
        </w:rPr>
      </w:pPr>
      <w:r w:rsidRPr="00A47A35">
        <w:rPr>
          <w:rFonts w:ascii="Calibri" w:hAnsi="Calibri" w:eastAsia="Meiryo" w:cs="Calibri"/>
        </w:rPr>
        <w:t xml:space="preserve">El equipo que se conforme responderá jerárquicamente a la </w:t>
      </w:r>
      <w:r w:rsidRPr="00A47A35" w:rsidR="00F04FCB">
        <w:rPr>
          <w:rFonts w:ascii="Calibri" w:hAnsi="Calibri" w:eastAsia="Century Gothic" w:cs="Calibri"/>
        </w:rPr>
        <w:t>Gerencia Curricular para el Diseño y Desarrollo Curricular de la Educación General</w:t>
      </w:r>
      <w:r w:rsidRPr="00A47A35" w:rsidR="00F04FCB">
        <w:rPr>
          <w:rFonts w:ascii="Calibri" w:hAnsi="Calibri" w:eastAsia="Meiryo" w:cs="Calibri"/>
        </w:rPr>
        <w:t xml:space="preserve"> de la Dirección Nacional de Currículo</w:t>
      </w:r>
      <w:r w:rsidRPr="00A47A35">
        <w:rPr>
          <w:rFonts w:ascii="Calibri" w:hAnsi="Calibri" w:eastAsia="Meiryo" w:cs="Calibri"/>
        </w:rPr>
        <w:t>, del Ministerio de Educación, Ciencia y Tecnología.</w:t>
      </w:r>
    </w:p>
    <w:p w:rsidRPr="00A47A35" w:rsidR="00930AFC" w:rsidP="00C147FF" w:rsidRDefault="00930AFC" w14:paraId="74567201" w14:textId="35247D4A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eastAsia="Meiryo" w:cs="Calibri"/>
        </w:rPr>
      </w:pPr>
      <w:r w:rsidRPr="00A47A35">
        <w:rPr>
          <w:rFonts w:ascii="Calibri" w:hAnsi="Calibri" w:eastAsia="Meiryo" w:cs="Calibri"/>
        </w:rPr>
        <w:t xml:space="preserve">El apoyo y verificación de la calidad </w:t>
      </w:r>
      <w:r w:rsidRPr="00A47A35" w:rsidR="00860F61">
        <w:rPr>
          <w:rFonts w:ascii="Calibri" w:hAnsi="Calibri" w:eastAsia="Meiryo" w:cs="Calibri"/>
        </w:rPr>
        <w:t xml:space="preserve">técnica </w:t>
      </w:r>
      <w:r w:rsidRPr="00A47A35">
        <w:rPr>
          <w:rFonts w:ascii="Calibri" w:hAnsi="Calibri" w:eastAsia="Meiryo" w:cs="Calibri"/>
        </w:rPr>
        <w:t xml:space="preserve">estará coordinada por los </w:t>
      </w:r>
      <w:r w:rsidRPr="00A47A35" w:rsidR="00A11B63">
        <w:rPr>
          <w:rFonts w:ascii="Calibri" w:hAnsi="Calibri" w:eastAsia="Meiryo" w:cs="Calibri"/>
        </w:rPr>
        <w:t>e</w:t>
      </w:r>
      <w:r w:rsidRPr="00A47A35">
        <w:rPr>
          <w:rFonts w:ascii="Calibri" w:hAnsi="Calibri" w:eastAsia="Meiryo" w:cs="Calibri"/>
        </w:rPr>
        <w:t xml:space="preserve">xpertos </w:t>
      </w:r>
      <w:r w:rsidRPr="00A47A35" w:rsidR="00A11B63">
        <w:rPr>
          <w:rFonts w:ascii="Calibri" w:hAnsi="Calibri" w:eastAsia="Meiryo" w:cs="Calibri"/>
        </w:rPr>
        <w:t xml:space="preserve">de Lenguaje </w:t>
      </w:r>
      <w:r w:rsidRPr="00A47A35">
        <w:rPr>
          <w:rFonts w:ascii="Calibri" w:hAnsi="Calibri" w:eastAsia="Meiryo" w:cs="Calibri"/>
        </w:rPr>
        <w:t>del Ministerio de Educación, Ciencia y Tecnología.</w:t>
      </w:r>
    </w:p>
    <w:p w:rsidRPr="00A47A35" w:rsidR="00930AFC" w:rsidP="00C147FF" w:rsidRDefault="00930AFC" w14:paraId="336091EA" w14:textId="563206BD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eastAsia="Meiryo" w:cs="Calibri"/>
        </w:rPr>
      </w:pPr>
      <w:r w:rsidRPr="21AB1DC2" w:rsidR="00930AFC">
        <w:rPr>
          <w:rFonts w:ascii="Calibri" w:hAnsi="Calibri" w:eastAsia="Meiryo" w:cs="Calibri"/>
        </w:rPr>
        <w:t>La organización de dosieres de materiales correspondientes a las disciplinas que conforman los Programas de Estudio de Lenguaje y Literatura de Educación Básica (I-II y III Ciclo) y de Educación Media</w:t>
      </w:r>
      <w:r w:rsidRPr="21AB1DC2" w:rsidR="00FB4589">
        <w:rPr>
          <w:rFonts w:ascii="Calibri" w:hAnsi="Calibri" w:eastAsia="Meiryo" w:cs="Calibri"/>
        </w:rPr>
        <w:t>, así como de otras áreas curriculares</w:t>
      </w:r>
      <w:r w:rsidRPr="21AB1DC2" w:rsidR="00930AFC">
        <w:rPr>
          <w:rFonts w:ascii="Calibri" w:hAnsi="Calibri" w:eastAsia="Meiryo" w:cs="Calibri"/>
        </w:rPr>
        <w:t>; contará con el apoyo del equipo editor, de los técnicos de Ministerio de Educación, Ciencia y Tecnología.</w:t>
      </w:r>
    </w:p>
    <w:p w:rsidR="164F37F7" w:rsidP="21AB1DC2" w:rsidRDefault="164F37F7" w14:paraId="0A7B13D3" w14:textId="2DCB6CE2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libri" w:hAnsi="Calibri" w:eastAsia="Meiryo" w:cs="Calibri"/>
        </w:rPr>
      </w:pPr>
      <w:r w:rsidRPr="21AB1DC2" w:rsidR="164F37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SV"/>
        </w:rPr>
        <w:t>El consultor o la consultora deberá dar cumplimiento a las metas y productos del proyecto.</w:t>
      </w:r>
      <w:r w:rsidRPr="21AB1DC2" w:rsidR="164F37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SV"/>
        </w:rPr>
        <w:t xml:space="preserve"> </w:t>
      </w:r>
      <w:r w:rsidRPr="21AB1DC2" w:rsidR="164F37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SV"/>
        </w:rPr>
        <w:t xml:space="preserve"> </w:t>
      </w:r>
      <w:r w:rsidRPr="21AB1DC2" w:rsidR="164F37F7">
        <w:rPr>
          <w:rFonts w:ascii="Calibri" w:hAnsi="Calibri" w:eastAsia="Calibri" w:cs="Calibri"/>
          <w:noProof w:val="0"/>
          <w:sz w:val="22"/>
          <w:szCs w:val="22"/>
          <w:lang w:val="es-SV"/>
        </w:rPr>
        <w:t xml:space="preserve"> </w:t>
      </w:r>
    </w:p>
    <w:p w:rsidR="099C11F7" w:rsidP="099C11F7" w:rsidRDefault="099C11F7" w14:paraId="1CB569B4" w14:textId="7BADC328">
      <w:pPr>
        <w:pStyle w:val="Normal"/>
        <w:spacing w:after="0" w:line="240" w:lineRule="auto"/>
        <w:ind w:left="0"/>
        <w:jc w:val="both"/>
        <w:rPr>
          <w:rFonts w:ascii="Calibri" w:hAnsi="Calibri" w:eastAsia="Meiryo" w:cs="Calibri"/>
        </w:rPr>
      </w:pPr>
    </w:p>
    <w:p w:rsidR="00930AFC" w:rsidP="00C147FF" w:rsidRDefault="00930AFC" w14:paraId="652863F8" w14:textId="77777777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930AFC">
        <w:rPr>
          <w:rFonts w:ascii="Calibri" w:hAnsi="Calibri" w:eastAsia="Century Gothic" w:cs="Calibri"/>
          <w:b/>
          <w:color w:val="002060"/>
        </w:rPr>
        <w:t>Cláusulas de cumplimiento</w:t>
      </w:r>
    </w:p>
    <w:p w:rsidRPr="00A11B63" w:rsidR="00930AFC" w:rsidP="00C147FF" w:rsidRDefault="00930AFC" w14:paraId="599020EC" w14:textId="43435D9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eastAsia="Meiryo" w:cs="Calibri"/>
        </w:rPr>
      </w:pPr>
      <w:r w:rsidRPr="00A11B63">
        <w:rPr>
          <w:rFonts w:ascii="Calibri" w:hAnsi="Calibri" w:eastAsia="Meiryo" w:cs="Calibri"/>
        </w:rPr>
        <w:lastRenderedPageBreak/>
        <w:t xml:space="preserve">Los materiales entregados deberán tener, el visto bueno de aprobación de la </w:t>
      </w:r>
      <w:r w:rsidRPr="00A11B63" w:rsidR="000537A3">
        <w:rPr>
          <w:rFonts w:ascii="Calibri" w:hAnsi="Calibri" w:eastAsia="Century Gothic" w:cs="Calibri"/>
        </w:rPr>
        <w:t>Gerencia Curricular para el Diseño y Desarrollo Curricular de la Educación General</w:t>
      </w:r>
      <w:r w:rsidRPr="00A11B63">
        <w:rPr>
          <w:rFonts w:ascii="Calibri" w:hAnsi="Calibri" w:eastAsia="Meiryo" w:cs="Calibri"/>
        </w:rPr>
        <w:t xml:space="preserve"> de la Dirección Nacional de </w:t>
      </w:r>
      <w:r w:rsidRPr="00A11B63" w:rsidR="00B4158A">
        <w:rPr>
          <w:rFonts w:ascii="Calibri" w:hAnsi="Calibri" w:eastAsia="Meiryo" w:cs="Calibri"/>
        </w:rPr>
        <w:t xml:space="preserve">Currículo. </w:t>
      </w:r>
    </w:p>
    <w:p w:rsidRPr="00930AFC" w:rsidR="00930AFC" w:rsidP="00C147FF" w:rsidRDefault="00930AFC" w14:paraId="094BD2EE" w14:textId="7D38DB9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eastAsia="Meiryo" w:cs="Calibri"/>
        </w:rPr>
      </w:pPr>
      <w:r w:rsidRPr="00930AFC">
        <w:rPr>
          <w:rFonts w:ascii="Calibri" w:hAnsi="Calibri" w:eastAsia="Meiryo" w:cs="Calibri"/>
        </w:rPr>
        <w:t xml:space="preserve">El informe mensual; el cual deberá ser aprobado por la </w:t>
      </w:r>
      <w:r w:rsidRPr="0043196D" w:rsidR="00B4158A">
        <w:rPr>
          <w:rFonts w:ascii="Calibri" w:hAnsi="Calibri" w:eastAsia="Century Gothic" w:cs="Calibri"/>
        </w:rPr>
        <w:t>Gerencia Curricular para el Diseño y Desarrollo Curricular de la Educación General</w:t>
      </w:r>
      <w:r w:rsidRPr="00930AFC" w:rsidR="00B4158A">
        <w:rPr>
          <w:rFonts w:ascii="Calibri" w:hAnsi="Calibri" w:eastAsia="Meiryo" w:cs="Calibri"/>
        </w:rPr>
        <w:t xml:space="preserve"> de la </w:t>
      </w:r>
      <w:r w:rsidRPr="00A11B63" w:rsidR="00B4158A">
        <w:rPr>
          <w:rFonts w:ascii="Calibri" w:hAnsi="Calibri" w:eastAsia="Meiryo" w:cs="Calibri"/>
        </w:rPr>
        <w:t xml:space="preserve">Dirección Nacional de Currículo </w:t>
      </w:r>
      <w:r w:rsidRPr="00A11B63">
        <w:rPr>
          <w:rFonts w:ascii="Calibri" w:hAnsi="Calibri" w:eastAsia="Meiryo" w:cs="Calibri"/>
        </w:rPr>
        <w:t>y</w:t>
      </w:r>
      <w:r w:rsidRPr="00930AFC">
        <w:rPr>
          <w:rFonts w:ascii="Calibri" w:hAnsi="Calibri" w:eastAsia="Meiryo" w:cs="Calibri"/>
        </w:rPr>
        <w:t xml:space="preserve"> coordinación </w:t>
      </w:r>
      <w:r w:rsidR="00C94208">
        <w:rPr>
          <w:rFonts w:ascii="Calibri" w:hAnsi="Calibri" w:eastAsia="Meiryo" w:cs="Calibri"/>
        </w:rPr>
        <w:t xml:space="preserve">general </w:t>
      </w:r>
      <w:r w:rsidRPr="00930AFC">
        <w:rPr>
          <w:rFonts w:ascii="Calibri" w:hAnsi="Calibri" w:eastAsia="Meiryo" w:cs="Calibri"/>
        </w:rPr>
        <w:t>de</w:t>
      </w:r>
      <w:r w:rsidR="00A11B63">
        <w:rPr>
          <w:rFonts w:ascii="Calibri" w:hAnsi="Calibri" w:eastAsia="Meiryo" w:cs="Calibri"/>
        </w:rPr>
        <w:t>l Departamento de Lenguaje</w:t>
      </w:r>
      <w:r w:rsidRPr="00930AFC">
        <w:rPr>
          <w:rFonts w:ascii="Calibri" w:hAnsi="Calibri" w:eastAsia="Meiryo" w:cs="Calibri"/>
        </w:rPr>
        <w:t>, en el marco de este proyecto.</w:t>
      </w:r>
    </w:p>
    <w:p w:rsidRPr="00930AFC" w:rsidR="00930AFC" w:rsidP="00C147FF" w:rsidRDefault="00930AFC" w14:paraId="3CE7BC18" w14:textId="7777777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eastAsia="Meiryo" w:cs="Calibri"/>
        </w:rPr>
      </w:pPr>
      <w:r w:rsidRPr="21AB1DC2" w:rsidR="00930AFC">
        <w:rPr>
          <w:rFonts w:ascii="Calibri" w:hAnsi="Calibri" w:eastAsia="Meiryo" w:cs="Calibri"/>
        </w:rPr>
        <w:t>Todo lo que se elabore en esta consultoría será de propiedad intelectual del Ministerio de Educación, Ciencia y Tecnología.</w:t>
      </w:r>
    </w:p>
    <w:p w:rsidRPr="00930AFC" w:rsidR="00930AFC" w:rsidP="00C147FF" w:rsidRDefault="00930AFC" w14:paraId="2127B113" w14:textId="7777777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eastAsia="Meiryo" w:cs="Calibri"/>
        </w:rPr>
      </w:pPr>
      <w:r w:rsidRPr="00930AFC">
        <w:rPr>
          <w:rFonts w:ascii="Calibri" w:hAnsi="Calibri" w:eastAsia="Meiryo" w:cs="Calibri"/>
        </w:rPr>
        <w:t>La no participación a talleres, capacitaciones o actividades de otra índole, relacionadas con la consultoría, será considerada como incumplimiento del calendario de trabajo por parte del consultor.</w:t>
      </w:r>
    </w:p>
    <w:p w:rsidRPr="00930AFC" w:rsidR="00930AFC" w:rsidP="00C147FF" w:rsidRDefault="00930AFC" w14:paraId="0AC0DCE7" w14:textId="77777777">
      <w:pPr>
        <w:spacing w:after="0" w:line="240" w:lineRule="auto"/>
        <w:rPr>
          <w:rFonts w:ascii="Calibri" w:hAnsi="Calibri" w:eastAsia="Meiryo" w:cs="Calibri"/>
        </w:rPr>
      </w:pPr>
    </w:p>
    <w:p w:rsidR="00930AFC" w:rsidP="00C147FF" w:rsidRDefault="00930AFC" w14:paraId="23E749D5" w14:textId="77777777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930AFC">
        <w:rPr>
          <w:rFonts w:ascii="Calibri" w:hAnsi="Calibri" w:eastAsia="Century Gothic" w:cs="Calibri"/>
          <w:b/>
          <w:color w:val="002060"/>
        </w:rPr>
        <w:t>Productos de la consultoría</w:t>
      </w:r>
    </w:p>
    <w:p w:rsidRPr="00C94208" w:rsidR="00C94208" w:rsidP="00C94208" w:rsidRDefault="008A011F" w14:paraId="04B199D8" w14:textId="435A7EB0">
      <w:pPr>
        <w:pStyle w:val="Prrafodelista"/>
        <w:numPr>
          <w:ilvl w:val="0"/>
          <w:numId w:val="20"/>
        </w:numPr>
        <w:spacing w:after="0"/>
        <w:jc w:val="both"/>
        <w:rPr>
          <w:rFonts w:ascii="Calibri" w:hAnsi="Calibri" w:eastAsia="Century Gothic" w:cs="Calibri"/>
        </w:rPr>
      </w:pPr>
      <w:bookmarkStart w:name="_Hlk135835912" w:id="1"/>
      <w:r>
        <w:rPr>
          <w:rFonts w:ascii="Calibri" w:hAnsi="Calibri" w:eastAsia="Century Gothic" w:cs="Calibri"/>
        </w:rPr>
        <w:t>I</w:t>
      </w:r>
      <w:r w:rsidRPr="00C94208" w:rsidR="00C94208">
        <w:rPr>
          <w:rFonts w:ascii="Calibri" w:hAnsi="Calibri" w:eastAsia="Century Gothic" w:cs="Calibri"/>
        </w:rPr>
        <w:t>nforme de revisión</w:t>
      </w:r>
      <w:r>
        <w:rPr>
          <w:rFonts w:ascii="Calibri" w:hAnsi="Calibri" w:eastAsia="Century Gothic" w:cs="Calibri"/>
        </w:rPr>
        <w:t xml:space="preserve">, edición y corrección </w:t>
      </w:r>
      <w:r w:rsidRPr="00C94208" w:rsidR="00C94208">
        <w:rPr>
          <w:rFonts w:ascii="Calibri" w:hAnsi="Calibri" w:eastAsia="Century Gothic" w:cs="Calibri"/>
        </w:rPr>
        <w:t xml:space="preserve">de material curricular y recursos educativos de la asignatura de Lenguaje </w:t>
      </w:r>
      <w:r>
        <w:rPr>
          <w:rFonts w:ascii="Calibri" w:hAnsi="Calibri" w:eastAsia="Century Gothic" w:cs="Calibri"/>
        </w:rPr>
        <w:t>y de otras áreas curriculares</w:t>
      </w:r>
      <w:r w:rsidRPr="00C94208" w:rsidR="00C94208">
        <w:rPr>
          <w:rFonts w:ascii="Calibri" w:hAnsi="Calibri" w:eastAsia="Century Gothic" w:cs="Calibri"/>
        </w:rPr>
        <w:t xml:space="preserve">. </w:t>
      </w:r>
    </w:p>
    <w:bookmarkEnd w:id="1"/>
    <w:p w:rsidRPr="008A011F" w:rsidR="00C94208" w:rsidP="008A011F" w:rsidRDefault="008A011F" w14:paraId="3CF9EF95" w14:textId="706B4244">
      <w:pPr>
        <w:pStyle w:val="Prrafodelista"/>
        <w:numPr>
          <w:ilvl w:val="0"/>
          <w:numId w:val="20"/>
        </w:numPr>
        <w:spacing w:after="0"/>
        <w:jc w:val="both"/>
        <w:rPr>
          <w:rFonts w:ascii="Calibri" w:hAnsi="Calibri" w:eastAsia="Century Gothic" w:cs="Calibri"/>
        </w:rPr>
      </w:pPr>
      <w:r>
        <w:rPr>
          <w:rFonts w:ascii="Calibri" w:hAnsi="Calibri" w:eastAsia="Century Gothic" w:cs="Calibri"/>
        </w:rPr>
        <w:t xml:space="preserve">Segundo </w:t>
      </w:r>
      <w:r w:rsidRPr="00C94208">
        <w:rPr>
          <w:rFonts w:ascii="Calibri" w:hAnsi="Calibri" w:eastAsia="Century Gothic" w:cs="Calibri"/>
        </w:rPr>
        <w:t>informe de revisión</w:t>
      </w:r>
      <w:r>
        <w:rPr>
          <w:rFonts w:ascii="Calibri" w:hAnsi="Calibri" w:eastAsia="Century Gothic" w:cs="Calibri"/>
        </w:rPr>
        <w:t xml:space="preserve">, edición y corrección </w:t>
      </w:r>
      <w:r w:rsidRPr="00C94208">
        <w:rPr>
          <w:rFonts w:ascii="Calibri" w:hAnsi="Calibri" w:eastAsia="Century Gothic" w:cs="Calibri"/>
        </w:rPr>
        <w:t xml:space="preserve">de material curricular y recursos educativos de la asignatura de Lenguaje </w:t>
      </w:r>
      <w:r>
        <w:rPr>
          <w:rFonts w:ascii="Calibri" w:hAnsi="Calibri" w:eastAsia="Century Gothic" w:cs="Calibri"/>
        </w:rPr>
        <w:t>y de otras áreas curriculares</w:t>
      </w:r>
      <w:r w:rsidRPr="00C94208">
        <w:rPr>
          <w:rFonts w:ascii="Calibri" w:hAnsi="Calibri" w:eastAsia="Century Gothic" w:cs="Calibri"/>
        </w:rPr>
        <w:t xml:space="preserve">. </w:t>
      </w:r>
    </w:p>
    <w:p w:rsidRPr="00C94208" w:rsidR="00C94208" w:rsidP="00C94208" w:rsidRDefault="00C94208" w14:paraId="5B68F0C8" w14:textId="77777777">
      <w:pPr>
        <w:pStyle w:val="Prrafodelista"/>
        <w:numPr>
          <w:ilvl w:val="0"/>
          <w:numId w:val="20"/>
        </w:numPr>
        <w:spacing w:after="0"/>
        <w:jc w:val="both"/>
        <w:rPr>
          <w:rFonts w:ascii="Calibri" w:hAnsi="Calibri" w:eastAsia="Century Gothic" w:cs="Calibri"/>
        </w:rPr>
      </w:pPr>
      <w:r w:rsidRPr="00C94208">
        <w:rPr>
          <w:rFonts w:ascii="Calibri" w:hAnsi="Calibri" w:eastAsia="Century Gothic" w:cs="Calibri"/>
        </w:rPr>
        <w:t xml:space="preserve">Informe final de la consultoría.   </w:t>
      </w:r>
    </w:p>
    <w:p w:rsidRPr="00930AFC" w:rsidR="00930AFC" w:rsidP="00C147FF" w:rsidRDefault="00930AFC" w14:paraId="07BAFC07" w14:textId="77777777">
      <w:pPr>
        <w:spacing w:after="0" w:line="240" w:lineRule="auto"/>
        <w:ind w:left="720"/>
        <w:contextualSpacing/>
        <w:rPr>
          <w:rFonts w:ascii="Calibri" w:hAnsi="Calibri" w:eastAsia="Century Gothic" w:cs="Calibri"/>
        </w:rPr>
      </w:pPr>
    </w:p>
    <w:p w:rsidR="00930AFC" w:rsidP="00C147FF" w:rsidRDefault="00930AFC" w14:paraId="2B63584F" w14:textId="77777777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930AFC">
        <w:rPr>
          <w:rFonts w:ascii="Calibri" w:hAnsi="Calibri" w:eastAsia="Century Gothic" w:cs="Calibri"/>
          <w:b/>
          <w:color w:val="002060"/>
        </w:rPr>
        <w:t>Forma de presentación de los productos (digital o impreso)</w:t>
      </w:r>
    </w:p>
    <w:p w:rsidRPr="00930AFC" w:rsidR="00930AFC" w:rsidP="00C147FF" w:rsidRDefault="00930AFC" w14:paraId="1D3F9848" w14:textId="77777777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eastAsia="Century Gothic" w:cs="Calibri"/>
        </w:rPr>
      </w:pPr>
      <w:r w:rsidRPr="00930AFC">
        <w:rPr>
          <w:rFonts w:ascii="Calibri" w:hAnsi="Calibri" w:eastAsia="Century Gothic" w:cs="Calibri"/>
        </w:rPr>
        <w:t>De cada producto, entregará un original y una copia, en forma impresa y digital.</w:t>
      </w:r>
    </w:p>
    <w:p w:rsidR="00930AFC" w:rsidP="00C147FF" w:rsidRDefault="00930AFC" w14:paraId="438400F4" w14:textId="07FBDB6F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eastAsia="Century Gothic" w:cs="Calibri"/>
        </w:rPr>
      </w:pPr>
      <w:r w:rsidRPr="00930AFC">
        <w:rPr>
          <w:rFonts w:ascii="Calibri" w:hAnsi="Calibri" w:eastAsia="Century Gothic" w:cs="Calibri"/>
        </w:rPr>
        <w:t>Todos los informes con visto bueno de la Gerencia</w:t>
      </w:r>
      <w:r w:rsidR="00F33681">
        <w:rPr>
          <w:rFonts w:ascii="Calibri" w:hAnsi="Calibri" w:eastAsia="Century Gothic" w:cs="Calibri"/>
        </w:rPr>
        <w:t xml:space="preserve"> Curricular para el Diseño y Desarrollo de la Educación General</w:t>
      </w:r>
      <w:r w:rsidR="00296F21">
        <w:rPr>
          <w:rFonts w:ascii="Calibri" w:hAnsi="Calibri" w:eastAsia="Century Gothic" w:cs="Calibri"/>
        </w:rPr>
        <w:t>.</w:t>
      </w:r>
    </w:p>
    <w:p w:rsidRPr="00930AFC" w:rsidR="00F33681" w:rsidP="00C147FF" w:rsidRDefault="00F33681" w14:paraId="60DE7E58" w14:textId="77777777">
      <w:pPr>
        <w:spacing w:after="0" w:line="240" w:lineRule="auto"/>
        <w:ind w:left="720"/>
        <w:contextualSpacing/>
        <w:rPr>
          <w:rFonts w:ascii="Calibri" w:hAnsi="Calibri" w:eastAsia="Century Gothic" w:cs="Calibri"/>
        </w:rPr>
      </w:pPr>
    </w:p>
    <w:p w:rsidRPr="00930AFC" w:rsidR="00930AFC" w:rsidP="00C147FF" w:rsidRDefault="00930AFC" w14:paraId="3A255A4C" w14:textId="77777777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930AFC">
        <w:rPr>
          <w:rFonts w:ascii="Calibri" w:hAnsi="Calibri" w:eastAsia="Century Gothic" w:cs="Calibri"/>
          <w:b/>
          <w:color w:val="002060"/>
        </w:rPr>
        <w:t>Monto de la consultoría</w:t>
      </w:r>
    </w:p>
    <w:p w:rsidRPr="00A47A35" w:rsidR="00930AFC" w:rsidP="00C147FF" w:rsidRDefault="00930AFC" w14:paraId="4605DE4A" w14:textId="14BBA7BC">
      <w:pPr>
        <w:spacing w:after="0" w:line="240" w:lineRule="auto"/>
        <w:jc w:val="both"/>
        <w:rPr>
          <w:rFonts w:ascii="Calibri" w:hAnsi="Calibri" w:eastAsia="Meiryo" w:cs="Calibri"/>
        </w:rPr>
      </w:pPr>
      <w:r w:rsidRPr="00A47A35">
        <w:rPr>
          <w:rFonts w:ascii="Calibri" w:hAnsi="Calibri" w:eastAsia="Meiryo" w:cs="Calibri"/>
        </w:rPr>
        <w:t xml:space="preserve">$ </w:t>
      </w:r>
      <w:r w:rsidRPr="00A47A35" w:rsidR="008A011F">
        <w:rPr>
          <w:rFonts w:ascii="Calibri" w:hAnsi="Calibri" w:eastAsia="Meiryo" w:cs="Calibri"/>
        </w:rPr>
        <w:t>3,000</w:t>
      </w:r>
      <w:r w:rsidRPr="00A47A35">
        <w:rPr>
          <w:rFonts w:ascii="Calibri" w:hAnsi="Calibri" w:eastAsia="Meiryo" w:cs="Calibri"/>
        </w:rPr>
        <w:t>.00</w:t>
      </w:r>
      <w:r w:rsidRPr="00A47A35" w:rsidR="008A011F">
        <w:t xml:space="preserve"> </w:t>
      </w:r>
      <w:bookmarkStart w:name="_Hlk135838086" w:id="2"/>
      <w:r w:rsidRPr="00A47A35" w:rsidR="008A011F">
        <w:rPr>
          <w:rFonts w:ascii="Calibri" w:hAnsi="Calibri" w:eastAsia="Meiryo" w:cs="Calibri"/>
        </w:rPr>
        <w:t>TRES MIL 00/100 DÓLARES DE LOS ESTADOS UNIDOS DE AMÉRICA.</w:t>
      </w:r>
      <w:bookmarkEnd w:id="2"/>
    </w:p>
    <w:p w:rsidRPr="00A47A35" w:rsidR="00C147FF" w:rsidP="00C147FF" w:rsidRDefault="00C147FF" w14:paraId="74815476" w14:textId="77777777">
      <w:pPr>
        <w:spacing w:after="0" w:line="240" w:lineRule="auto"/>
        <w:jc w:val="both"/>
        <w:rPr>
          <w:rFonts w:ascii="Calibri" w:hAnsi="Calibri" w:eastAsia="Meiryo" w:cs="Calibri"/>
        </w:rPr>
      </w:pPr>
    </w:p>
    <w:p w:rsidRPr="00A47A35" w:rsidR="00930AFC" w:rsidP="00C147FF" w:rsidRDefault="00930AFC" w14:paraId="6A2D9E10" w14:textId="77777777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A47A35">
        <w:rPr>
          <w:rFonts w:ascii="Calibri" w:hAnsi="Calibri" w:eastAsia="Century Gothic" w:cs="Calibri"/>
          <w:b/>
          <w:color w:val="002060"/>
        </w:rPr>
        <w:t>Forma de pago</w:t>
      </w:r>
    </w:p>
    <w:p w:rsidRPr="00A47A35" w:rsidR="00930AFC" w:rsidP="008A011F" w:rsidRDefault="00930AFC" w14:paraId="7315BC34" w14:textId="4DDBD95F">
      <w:pPr>
        <w:spacing w:after="0" w:line="240" w:lineRule="auto"/>
        <w:jc w:val="both"/>
        <w:rPr>
          <w:rFonts w:ascii="Calibri" w:hAnsi="Calibri" w:eastAsia="Meiryo" w:cs="Calibri"/>
        </w:rPr>
      </w:pPr>
      <w:r w:rsidRPr="00A47A35">
        <w:rPr>
          <w:rFonts w:ascii="Calibri" w:hAnsi="Calibri" w:eastAsia="Meiryo" w:cs="Calibri"/>
        </w:rPr>
        <w:t xml:space="preserve">Se efectuará desembolso en contra entrega de producto haciendo un total de: $ </w:t>
      </w:r>
      <w:r w:rsidRPr="00A47A35" w:rsidR="008A011F">
        <w:rPr>
          <w:rFonts w:ascii="Calibri" w:hAnsi="Calibri" w:eastAsia="Meiryo" w:cs="Calibri"/>
        </w:rPr>
        <w:t>3,000.00</w:t>
      </w:r>
      <w:r w:rsidRPr="00A47A35">
        <w:rPr>
          <w:rFonts w:ascii="Calibri" w:hAnsi="Calibri" w:eastAsia="Meiryo" w:cs="Calibri"/>
        </w:rPr>
        <w:t xml:space="preserve"> La modalidad de la contratación es servicios profesionales, a estos montos se le efectuarán las retenciones correspondientes de ISR e IVA, cuando corresponda. </w:t>
      </w:r>
    </w:p>
    <w:p w:rsidRPr="00A47A35" w:rsidR="00A11B63" w:rsidP="00C147FF" w:rsidRDefault="00A11B63" w14:paraId="4F95149E" w14:textId="77777777">
      <w:pPr>
        <w:spacing w:after="0" w:line="240" w:lineRule="auto"/>
        <w:jc w:val="both"/>
        <w:rPr>
          <w:rFonts w:ascii="Calibri" w:hAnsi="Calibri" w:eastAsia="Meiryo" w:cs="Calibri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495"/>
        <w:gridCol w:w="4137"/>
        <w:gridCol w:w="1552"/>
        <w:gridCol w:w="3450"/>
      </w:tblGrid>
      <w:tr w:rsidRPr="00A47A35" w:rsidR="00930AFC" w:rsidTr="008174E5" w14:paraId="7017EFA6" w14:textId="77777777">
        <w:tc>
          <w:tcPr>
            <w:tcW w:w="437" w:type="dxa"/>
            <w:shd w:val="clear" w:color="auto" w:fill="0070C0"/>
          </w:tcPr>
          <w:p w:rsidRPr="00A47A35" w:rsidR="00930AFC" w:rsidP="00C147FF" w:rsidRDefault="00930AFC" w14:paraId="23E2026A" w14:textId="43F66F75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47A35">
              <w:rPr>
                <w:rFonts w:ascii="Calibri" w:hAnsi="Calibri" w:cs="Calibri"/>
                <w:b/>
                <w:color w:val="FFFFFF"/>
              </w:rPr>
              <w:t>N</w:t>
            </w:r>
            <w:r w:rsidRPr="00A47A35" w:rsidR="008A011F">
              <w:rPr>
                <w:rFonts w:ascii="Calibri" w:hAnsi="Calibri" w:cs="Calibri"/>
                <w:b/>
                <w:color w:val="FFFFFF"/>
              </w:rPr>
              <w:t>.</w:t>
            </w:r>
            <w:r w:rsidRPr="00A47A35">
              <w:rPr>
                <w:rFonts w:ascii="Calibri" w:hAnsi="Calibri" w:cs="Calibri"/>
                <w:b/>
                <w:color w:val="FFFFFF"/>
              </w:rPr>
              <w:t>°</w:t>
            </w:r>
          </w:p>
        </w:tc>
        <w:tc>
          <w:tcPr>
            <w:tcW w:w="4168" w:type="dxa"/>
            <w:shd w:val="clear" w:color="auto" w:fill="0070C0"/>
          </w:tcPr>
          <w:p w:rsidRPr="00A47A35" w:rsidR="00930AFC" w:rsidP="00C147FF" w:rsidRDefault="00930AFC" w14:paraId="30836929" w14:textId="7777777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47A35">
              <w:rPr>
                <w:rFonts w:ascii="Calibri" w:hAnsi="Calibri" w:cs="Calibri"/>
                <w:b/>
                <w:color w:val="FFFFFF"/>
              </w:rPr>
              <w:t>Producto</w:t>
            </w:r>
          </w:p>
        </w:tc>
        <w:tc>
          <w:tcPr>
            <w:tcW w:w="1554" w:type="dxa"/>
            <w:shd w:val="clear" w:color="auto" w:fill="0070C0"/>
          </w:tcPr>
          <w:p w:rsidRPr="00A47A35" w:rsidR="00930AFC" w:rsidP="00C147FF" w:rsidRDefault="00930AFC" w14:paraId="3C661CC4" w14:textId="7777777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47A35">
              <w:rPr>
                <w:rFonts w:ascii="Calibri" w:hAnsi="Calibri" w:cs="Calibri"/>
                <w:b/>
                <w:color w:val="FFFFFF"/>
              </w:rPr>
              <w:t>Desembolso</w:t>
            </w:r>
          </w:p>
        </w:tc>
        <w:tc>
          <w:tcPr>
            <w:tcW w:w="3475" w:type="dxa"/>
            <w:shd w:val="clear" w:color="auto" w:fill="0070C0"/>
          </w:tcPr>
          <w:p w:rsidRPr="00A47A35" w:rsidR="00930AFC" w:rsidP="00C147FF" w:rsidRDefault="00930AFC" w14:paraId="346A60FF" w14:textId="7777777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47A35">
              <w:rPr>
                <w:rFonts w:ascii="Calibri" w:hAnsi="Calibri" w:cs="Calibri"/>
                <w:b/>
                <w:color w:val="FFFFFF"/>
              </w:rPr>
              <w:t>Condición</w:t>
            </w:r>
          </w:p>
        </w:tc>
      </w:tr>
      <w:tr w:rsidRPr="00A47A35" w:rsidR="00F9667B" w:rsidTr="008174E5" w14:paraId="19644C3B" w14:textId="77777777">
        <w:tc>
          <w:tcPr>
            <w:tcW w:w="437" w:type="dxa"/>
          </w:tcPr>
          <w:p w:rsidRPr="00A47A35" w:rsidR="00F9667B" w:rsidP="00C147FF" w:rsidRDefault="00A11B63" w14:paraId="2F9B44C8" w14:textId="3DFB4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8" w:type="dxa"/>
          </w:tcPr>
          <w:p w:rsidRPr="00A47A35" w:rsidR="00F9667B" w:rsidP="00C147FF" w:rsidRDefault="008A011F" w14:paraId="72AA7DBA" w14:textId="264F1C1E">
            <w:pPr>
              <w:pStyle w:val="Sinespaciado"/>
              <w:jc w:val="both"/>
              <w:rPr>
                <w:rFonts w:ascii="Calibri" w:hAnsi="Calibri" w:eastAsia="Century Gothic" w:cs="Calibri"/>
              </w:rPr>
            </w:pPr>
            <w:r w:rsidRPr="00A47A35">
              <w:rPr>
                <w:rFonts w:ascii="Calibri" w:hAnsi="Calibri" w:eastAsia="Century Gothic" w:cs="Calibri"/>
              </w:rPr>
              <w:t>Informe de revisión, edición y corrección de material curricular y recursos educativos de la asignatura de Lenguaje y de otras áreas curriculares.</w:t>
            </w:r>
          </w:p>
        </w:tc>
        <w:tc>
          <w:tcPr>
            <w:tcW w:w="1554" w:type="dxa"/>
          </w:tcPr>
          <w:p w:rsidRPr="00A47A35" w:rsidR="00F9667B" w:rsidP="00C147FF" w:rsidRDefault="00F9667B" w14:paraId="11A636F1" w14:textId="06B2C1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A35">
              <w:t xml:space="preserve">$ </w:t>
            </w:r>
            <w:r w:rsidRPr="00A47A35" w:rsidR="008A011F">
              <w:t>1000</w:t>
            </w:r>
            <w:r w:rsidRPr="00A47A35">
              <w:t>.00</w:t>
            </w:r>
          </w:p>
        </w:tc>
        <w:tc>
          <w:tcPr>
            <w:tcW w:w="3475" w:type="dxa"/>
          </w:tcPr>
          <w:p w:rsidRPr="00A47A35" w:rsidR="00F9667B" w:rsidP="00C147FF" w:rsidRDefault="00F9667B" w14:paraId="30968475" w14:textId="4F2D3AB7">
            <w:pPr>
              <w:jc w:val="both"/>
              <w:rPr>
                <w:rFonts w:ascii="Calibri" w:hAnsi="Calibri" w:eastAsia="Century Gothic" w:cs="Calibri"/>
              </w:rPr>
            </w:pPr>
            <w:r w:rsidRPr="00A47A35">
              <w:rPr>
                <w:rFonts w:ascii="Calibri" w:hAnsi="Calibri" w:eastAsia="Century Gothic" w:cs="Calibri"/>
              </w:rPr>
              <w:t>Visto Bueno de Gerencia Curricular para el Diseño y Desarrollo Curricular de la Educación General</w:t>
            </w:r>
            <w:r w:rsidRPr="00A47A35" w:rsidR="008174E5">
              <w:rPr>
                <w:rFonts w:ascii="Calibri" w:hAnsi="Calibri" w:eastAsia="Century Gothic" w:cs="Calibri"/>
              </w:rPr>
              <w:t>.</w:t>
            </w:r>
          </w:p>
        </w:tc>
      </w:tr>
      <w:tr w:rsidRPr="00A47A35" w:rsidR="008174E5" w:rsidTr="008174E5" w14:paraId="44F64EF0" w14:textId="77777777">
        <w:tc>
          <w:tcPr>
            <w:tcW w:w="437" w:type="dxa"/>
          </w:tcPr>
          <w:p w:rsidRPr="00A47A35" w:rsidR="008174E5" w:rsidP="008174E5" w:rsidRDefault="008174E5" w14:paraId="5D0432BD" w14:textId="03293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8" w:type="dxa"/>
          </w:tcPr>
          <w:p w:rsidRPr="00A47A35" w:rsidR="008174E5" w:rsidP="008174E5" w:rsidRDefault="008A011F" w14:paraId="051B578D" w14:textId="4F7E2367">
            <w:pPr>
              <w:pStyle w:val="Sinespaciado"/>
              <w:jc w:val="both"/>
              <w:rPr>
                <w:rFonts w:ascii="Calibri" w:hAnsi="Calibri" w:eastAsia="Century Gothic" w:cs="Calibri"/>
              </w:rPr>
            </w:pPr>
            <w:r w:rsidRPr="00A47A35">
              <w:rPr>
                <w:rFonts w:ascii="Calibri" w:hAnsi="Calibri" w:eastAsia="Century Gothic" w:cs="Calibri"/>
              </w:rPr>
              <w:t>Segundo informe de revisión, edición y corrección de material curricular y recursos educativos de la asignatura de Lenguaje y de otras áreas curriculares.</w:t>
            </w:r>
          </w:p>
        </w:tc>
        <w:tc>
          <w:tcPr>
            <w:tcW w:w="1554" w:type="dxa"/>
          </w:tcPr>
          <w:p w:rsidRPr="00A47A35" w:rsidR="008174E5" w:rsidP="008174E5" w:rsidRDefault="008A011F" w14:paraId="04FA7C5D" w14:textId="2C4D3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A35">
              <w:t>$ 1000.00</w:t>
            </w:r>
          </w:p>
        </w:tc>
        <w:tc>
          <w:tcPr>
            <w:tcW w:w="3475" w:type="dxa"/>
          </w:tcPr>
          <w:p w:rsidRPr="00A47A35" w:rsidR="008174E5" w:rsidP="008174E5" w:rsidRDefault="008174E5" w14:paraId="1881C1D9" w14:textId="35319912">
            <w:pPr>
              <w:jc w:val="both"/>
              <w:rPr>
                <w:rFonts w:ascii="Calibri" w:hAnsi="Calibri" w:eastAsia="Century Gothic" w:cs="Calibri"/>
              </w:rPr>
            </w:pPr>
            <w:r w:rsidRPr="00A47A35">
              <w:t>Visto Bueno de Gerencia Curricular para el Diseño y Desarrollo Curricular de la Educación General.</w:t>
            </w:r>
          </w:p>
        </w:tc>
      </w:tr>
      <w:tr w:rsidRPr="00A47A35" w:rsidR="008174E5" w:rsidTr="008174E5" w14:paraId="738DCD65" w14:textId="77777777">
        <w:tc>
          <w:tcPr>
            <w:tcW w:w="437" w:type="dxa"/>
          </w:tcPr>
          <w:p w:rsidRPr="00A47A35" w:rsidR="008174E5" w:rsidP="008174E5" w:rsidRDefault="008174E5" w14:paraId="60918812" w14:textId="5E598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8" w:type="dxa"/>
          </w:tcPr>
          <w:p w:rsidRPr="00A47A35" w:rsidR="008A011F" w:rsidP="008174E5" w:rsidRDefault="008A011F" w14:paraId="18B07842" w14:textId="77777777">
            <w:pPr>
              <w:pStyle w:val="Sinespaciado"/>
              <w:jc w:val="both"/>
              <w:rPr>
                <w:rFonts w:ascii="Calibri" w:hAnsi="Calibri" w:eastAsia="Century Gothic" w:cs="Calibri"/>
              </w:rPr>
            </w:pPr>
            <w:r w:rsidRPr="00A47A35">
              <w:rPr>
                <w:rFonts w:ascii="Calibri" w:hAnsi="Calibri" w:eastAsia="Century Gothic" w:cs="Calibri"/>
              </w:rPr>
              <w:t>Informe final de la consultoría.</w:t>
            </w:r>
          </w:p>
          <w:p w:rsidRPr="00A47A35" w:rsidR="008174E5" w:rsidP="008174E5" w:rsidRDefault="008174E5" w14:paraId="4A1E14AD" w14:textId="45023991">
            <w:pPr>
              <w:pStyle w:val="Sinespaciado"/>
              <w:jc w:val="both"/>
              <w:rPr>
                <w:rFonts w:ascii="Calibri" w:hAnsi="Calibri" w:eastAsia="Century Gothic" w:cs="Calibri"/>
              </w:rPr>
            </w:pPr>
          </w:p>
        </w:tc>
        <w:tc>
          <w:tcPr>
            <w:tcW w:w="1554" w:type="dxa"/>
          </w:tcPr>
          <w:p w:rsidRPr="00A47A35" w:rsidR="008174E5" w:rsidP="008174E5" w:rsidRDefault="008A011F" w14:paraId="7F0BFE2C" w14:textId="026D5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A35">
              <w:t>$ 1000.00</w:t>
            </w:r>
          </w:p>
        </w:tc>
        <w:tc>
          <w:tcPr>
            <w:tcW w:w="3475" w:type="dxa"/>
          </w:tcPr>
          <w:p w:rsidRPr="00A47A35" w:rsidR="008174E5" w:rsidP="008174E5" w:rsidRDefault="008174E5" w14:paraId="0A22C936" w14:textId="4ACA17F0">
            <w:pPr>
              <w:jc w:val="both"/>
              <w:rPr>
                <w:rFonts w:ascii="Calibri" w:hAnsi="Calibri" w:eastAsia="Century Gothic" w:cs="Calibri"/>
              </w:rPr>
            </w:pPr>
            <w:r w:rsidRPr="00A47A35">
              <w:t>Visto Bueno de Gerencia Curricular para el Diseño y Desarrollo Curricular de la Educación General.</w:t>
            </w:r>
          </w:p>
        </w:tc>
      </w:tr>
    </w:tbl>
    <w:p w:rsidRPr="00A47A35" w:rsidR="00930AFC" w:rsidP="00C147FF" w:rsidRDefault="00930AFC" w14:paraId="1C804484" w14:textId="77777777">
      <w:pPr>
        <w:spacing w:after="0" w:line="240" w:lineRule="auto"/>
        <w:rPr>
          <w:rFonts w:ascii="Calibri" w:hAnsi="Calibri" w:eastAsia="Meiryo" w:cs="Calibri"/>
        </w:rPr>
      </w:pPr>
    </w:p>
    <w:p w:rsidRPr="00A47A35" w:rsidR="00930AFC" w:rsidP="00C147FF" w:rsidRDefault="00930AFC" w14:paraId="7FD12AA1" w14:textId="77777777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eastAsia="Century Gothic" w:cs="Calibri"/>
          <w:b/>
          <w:color w:val="002060"/>
        </w:rPr>
      </w:pPr>
      <w:r w:rsidRPr="00A47A35">
        <w:rPr>
          <w:rFonts w:ascii="Calibri" w:hAnsi="Calibri" w:eastAsia="Century Gothic" w:cs="Calibri"/>
          <w:b/>
          <w:color w:val="002060"/>
        </w:rPr>
        <w:t>Fuente de financiamiento</w:t>
      </w:r>
    </w:p>
    <w:p w:rsidRPr="00A47A35" w:rsidR="00930AFC" w:rsidP="00C147FF" w:rsidRDefault="00930AFC" w14:paraId="188E8764" w14:textId="3FC2FBB3">
      <w:pPr>
        <w:spacing w:after="0" w:line="240" w:lineRule="auto"/>
        <w:rPr>
          <w:rFonts w:ascii="Calibri" w:hAnsi="Calibri" w:eastAsia="Meiryo" w:cs="Calibri"/>
        </w:rPr>
      </w:pPr>
      <w:r w:rsidRPr="00A47A35">
        <w:rPr>
          <w:rFonts w:ascii="Calibri" w:hAnsi="Calibri" w:eastAsia="Meiryo" w:cs="Calibri"/>
        </w:rPr>
        <w:t>Fondos GOES convenio MINEDUCYT-</w:t>
      </w:r>
      <w:r w:rsidRPr="00A47A35" w:rsidR="00B614F9">
        <w:rPr>
          <w:rFonts w:ascii="Calibri" w:hAnsi="Calibri" w:eastAsia="Meiryo" w:cs="Calibri"/>
        </w:rPr>
        <w:t>DNC</w:t>
      </w:r>
      <w:r w:rsidRPr="00A47A35">
        <w:rPr>
          <w:rFonts w:ascii="Calibri" w:hAnsi="Calibri" w:eastAsia="Meiryo" w:cs="Calibri"/>
        </w:rPr>
        <w:t>-01/202</w:t>
      </w:r>
      <w:r w:rsidRPr="00A47A35" w:rsidR="008174E5">
        <w:rPr>
          <w:rFonts w:ascii="Calibri" w:hAnsi="Calibri" w:eastAsia="Meiryo" w:cs="Calibri"/>
        </w:rPr>
        <w:t>3</w:t>
      </w:r>
    </w:p>
    <w:p w:rsidR="0090234F" w:rsidP="00C147FF" w:rsidRDefault="0090234F" w14:paraId="259D59E7" w14:textId="77777777">
      <w:pPr>
        <w:spacing w:after="0" w:line="240" w:lineRule="auto"/>
      </w:pPr>
    </w:p>
    <w:sectPr w:rsidR="0090234F">
      <w:head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685" w:rsidP="00930AFC" w:rsidRDefault="00337685" w14:paraId="70BF2755" w14:textId="77777777">
      <w:pPr>
        <w:spacing w:after="0" w:line="240" w:lineRule="auto"/>
      </w:pPr>
      <w:r>
        <w:separator/>
      </w:r>
    </w:p>
  </w:endnote>
  <w:endnote w:type="continuationSeparator" w:id="0">
    <w:p w:rsidR="00337685" w:rsidP="00930AFC" w:rsidRDefault="00337685" w14:paraId="0041EE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685" w:rsidP="00930AFC" w:rsidRDefault="00337685" w14:paraId="290C5DFF" w14:textId="77777777">
      <w:pPr>
        <w:spacing w:after="0" w:line="240" w:lineRule="auto"/>
      </w:pPr>
      <w:r>
        <w:separator/>
      </w:r>
    </w:p>
  </w:footnote>
  <w:footnote w:type="continuationSeparator" w:id="0">
    <w:p w:rsidR="00337685" w:rsidP="00930AFC" w:rsidRDefault="00337685" w14:paraId="4F363152" w14:textId="77777777">
      <w:pPr>
        <w:spacing w:after="0" w:line="240" w:lineRule="auto"/>
      </w:pPr>
      <w:r>
        <w:continuationSeparator/>
      </w:r>
    </w:p>
  </w:footnote>
  <w:footnote w:id="1">
    <w:p w:rsidRPr="001C29E6" w:rsidR="00930AFC" w:rsidP="00930AFC" w:rsidRDefault="00930AFC" w14:paraId="68A58C3B" w14:textId="77777777">
      <w:pPr>
        <w:pStyle w:val="Textonotapie1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. Plan Estratégico Institucional del MINEDUCYT (2019-2024), paginas 34 (estrategia multimodal) y página 36 (transformación curricular).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30AFC" w:rsidRDefault="00930AFC" w14:paraId="2394D03E" w14:textId="1642E8B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E91654C" wp14:editId="3498A596">
          <wp:simplePos x="0" y="0"/>
          <wp:positionH relativeFrom="column">
            <wp:posOffset>-680085</wp:posOffset>
          </wp:positionH>
          <wp:positionV relativeFrom="paragraph">
            <wp:posOffset>-259080</wp:posOffset>
          </wp:positionV>
          <wp:extent cx="1109345" cy="5549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AD50DF3" wp14:editId="741DE883">
          <wp:simplePos x="0" y="0"/>
          <wp:positionH relativeFrom="column">
            <wp:posOffset>4720590</wp:posOffset>
          </wp:positionH>
          <wp:positionV relativeFrom="paragraph">
            <wp:posOffset>-240030</wp:posOffset>
          </wp:positionV>
          <wp:extent cx="1420495" cy="494030"/>
          <wp:effectExtent l="0" t="0" r="825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493"/>
    <w:multiLevelType w:val="hybridMultilevel"/>
    <w:tmpl w:val="ED2C38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0985"/>
    <w:multiLevelType w:val="hybridMultilevel"/>
    <w:tmpl w:val="1EC0EF50"/>
    <w:lvl w:ilvl="0" w:tplc="FFFFFFFF">
      <w:start w:val="1"/>
      <w:numFmt w:val="decimal"/>
      <w:lvlText w:val="%1."/>
      <w:lvlJc w:val="left"/>
      <w:rPr>
        <w:rFonts w:ascii="Times New Roman" w:hAnsi="Times New Roman" w:cs="Times New Roman" w:eastAsia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D46"/>
    <w:multiLevelType w:val="hybridMultilevel"/>
    <w:tmpl w:val="1EC0EF50"/>
    <w:lvl w:ilvl="0" w:tplc="FFFFFFFF">
      <w:start w:val="1"/>
      <w:numFmt w:val="decimal"/>
      <w:lvlText w:val="%1."/>
      <w:lvlJc w:val="left"/>
      <w:rPr>
        <w:rFonts w:ascii="Times New Roman" w:hAnsi="Times New Roman" w:cs="Times New Roman" w:eastAsia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3819"/>
    <w:multiLevelType w:val="hybridMultilevel"/>
    <w:tmpl w:val="2990FC0A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50B36"/>
    <w:multiLevelType w:val="hybridMultilevel"/>
    <w:tmpl w:val="7E68D650"/>
    <w:lvl w:ilvl="0" w:tplc="0C0A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3C1943B9"/>
    <w:multiLevelType w:val="hybridMultilevel"/>
    <w:tmpl w:val="1EC0EF50"/>
    <w:lvl w:ilvl="0" w:tplc="FFFFFFFF">
      <w:start w:val="1"/>
      <w:numFmt w:val="decimal"/>
      <w:lvlText w:val="%1."/>
      <w:lvlJc w:val="left"/>
      <w:rPr>
        <w:rFonts w:ascii="Times New Roman" w:hAnsi="Times New Roman" w:cs="Times New Roman" w:eastAsia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0448"/>
    <w:multiLevelType w:val="hybridMultilevel"/>
    <w:tmpl w:val="DAA0E42A"/>
    <w:lvl w:ilvl="0" w:tplc="0C0A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7" w15:restartNumberingAfterBreak="0">
    <w:nsid w:val="48830913"/>
    <w:multiLevelType w:val="hybridMultilevel"/>
    <w:tmpl w:val="ADA4DEF4"/>
    <w:lvl w:ilvl="0" w:tplc="4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84862"/>
    <w:multiLevelType w:val="hybridMultilevel"/>
    <w:tmpl w:val="3E189714"/>
    <w:lvl w:ilvl="0" w:tplc="440A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2158D"/>
    <w:multiLevelType w:val="hybridMultilevel"/>
    <w:tmpl w:val="E3C6E880"/>
    <w:lvl w:ilvl="0" w:tplc="A874DAF0">
      <w:start w:val="2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11F3C4E"/>
    <w:multiLevelType w:val="hybridMultilevel"/>
    <w:tmpl w:val="925AFDCA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24B4B"/>
    <w:multiLevelType w:val="hybridMultilevel"/>
    <w:tmpl w:val="7ABA9A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966523"/>
    <w:multiLevelType w:val="hybridMultilevel"/>
    <w:tmpl w:val="1EC0EF50"/>
    <w:lvl w:ilvl="0" w:tplc="FFFFFFFF">
      <w:start w:val="1"/>
      <w:numFmt w:val="decimal"/>
      <w:lvlText w:val="%1."/>
      <w:lvlJc w:val="left"/>
      <w:rPr>
        <w:rFonts w:ascii="Times New Roman" w:hAnsi="Times New Roman" w:cs="Times New Roman" w:eastAsia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F7AAA"/>
    <w:multiLevelType w:val="hybridMultilevel"/>
    <w:tmpl w:val="1EC0EF50"/>
    <w:lvl w:ilvl="0" w:tplc="FFFFFFFF">
      <w:start w:val="1"/>
      <w:numFmt w:val="decimal"/>
      <w:lvlText w:val="%1."/>
      <w:lvlJc w:val="left"/>
      <w:rPr>
        <w:rFonts w:ascii="Times New Roman" w:hAnsi="Times New Roman" w:cs="Times New Roman" w:eastAsia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47175"/>
    <w:multiLevelType w:val="hybridMultilevel"/>
    <w:tmpl w:val="1EC0EF50"/>
    <w:lvl w:ilvl="0" w:tplc="FFFFFFFF">
      <w:start w:val="1"/>
      <w:numFmt w:val="decimal"/>
      <w:lvlText w:val="%1."/>
      <w:lvlJc w:val="left"/>
      <w:rPr>
        <w:rFonts w:ascii="Times New Roman" w:hAnsi="Times New Roman" w:cs="Times New Roman" w:eastAsia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87B8F"/>
    <w:multiLevelType w:val="hybridMultilevel"/>
    <w:tmpl w:val="1EC0EF50"/>
    <w:lvl w:ilvl="0" w:tplc="FFFFFFFF">
      <w:start w:val="1"/>
      <w:numFmt w:val="decimal"/>
      <w:lvlText w:val="%1."/>
      <w:lvlJc w:val="left"/>
      <w:rPr>
        <w:rFonts w:ascii="Times New Roman" w:hAnsi="Times New Roman" w:cs="Times New Roman" w:eastAsia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B2252"/>
    <w:multiLevelType w:val="hybridMultilevel"/>
    <w:tmpl w:val="1EC0EF50"/>
    <w:lvl w:ilvl="0" w:tplc="5844A200">
      <w:start w:val="1"/>
      <w:numFmt w:val="decimal"/>
      <w:lvlText w:val="%1."/>
      <w:lvlJc w:val="left"/>
      <w:rPr>
        <w:rFonts w:ascii="Times New Roman" w:hAnsi="Times New Roman" w:cs="Times New Roman" w:eastAsia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2B76"/>
    <w:multiLevelType w:val="hybridMultilevel"/>
    <w:tmpl w:val="01127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35FE3"/>
    <w:multiLevelType w:val="hybridMultilevel"/>
    <w:tmpl w:val="1EC0EF50"/>
    <w:lvl w:ilvl="0" w:tplc="FFFFFFFF">
      <w:start w:val="1"/>
      <w:numFmt w:val="decimal"/>
      <w:lvlText w:val="%1."/>
      <w:lvlJc w:val="left"/>
      <w:rPr>
        <w:rFonts w:ascii="Times New Roman" w:hAnsi="Times New Roman" w:cs="Times New Roman" w:eastAsia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10C0C"/>
    <w:multiLevelType w:val="hybridMultilevel"/>
    <w:tmpl w:val="9C7CC0EC"/>
    <w:lvl w:ilvl="0" w:tplc="8C949BC6">
      <w:start w:val="2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12387758">
    <w:abstractNumId w:val="17"/>
  </w:num>
  <w:num w:numId="2" w16cid:durableId="95175637">
    <w:abstractNumId w:val="19"/>
  </w:num>
  <w:num w:numId="3" w16cid:durableId="864757949">
    <w:abstractNumId w:val="9"/>
  </w:num>
  <w:num w:numId="4" w16cid:durableId="938875042">
    <w:abstractNumId w:val="11"/>
  </w:num>
  <w:num w:numId="5" w16cid:durableId="1715419781">
    <w:abstractNumId w:val="6"/>
  </w:num>
  <w:num w:numId="6" w16cid:durableId="1119031985">
    <w:abstractNumId w:val="8"/>
  </w:num>
  <w:num w:numId="7" w16cid:durableId="478379820">
    <w:abstractNumId w:val="4"/>
  </w:num>
  <w:num w:numId="8" w16cid:durableId="214435208">
    <w:abstractNumId w:val="0"/>
  </w:num>
  <w:num w:numId="9" w16cid:durableId="614751257">
    <w:abstractNumId w:val="7"/>
  </w:num>
  <w:num w:numId="10" w16cid:durableId="169031616">
    <w:abstractNumId w:val="16"/>
  </w:num>
  <w:num w:numId="11" w16cid:durableId="1113670336">
    <w:abstractNumId w:val="18"/>
  </w:num>
  <w:num w:numId="12" w16cid:durableId="1860316255">
    <w:abstractNumId w:val="14"/>
  </w:num>
  <w:num w:numId="13" w16cid:durableId="1661932337">
    <w:abstractNumId w:val="12"/>
  </w:num>
  <w:num w:numId="14" w16cid:durableId="1959415011">
    <w:abstractNumId w:val="1"/>
  </w:num>
  <w:num w:numId="15" w16cid:durableId="961762983">
    <w:abstractNumId w:val="5"/>
  </w:num>
  <w:num w:numId="16" w16cid:durableId="2087915481">
    <w:abstractNumId w:val="13"/>
  </w:num>
  <w:num w:numId="17" w16cid:durableId="1480615911">
    <w:abstractNumId w:val="15"/>
  </w:num>
  <w:num w:numId="18" w16cid:durableId="1093474748">
    <w:abstractNumId w:val="2"/>
  </w:num>
  <w:num w:numId="19" w16cid:durableId="1026100790">
    <w:abstractNumId w:val="10"/>
  </w:num>
  <w:num w:numId="20" w16cid:durableId="1148009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AFC"/>
    <w:rsid w:val="00017C47"/>
    <w:rsid w:val="00034B1E"/>
    <w:rsid w:val="00050EF0"/>
    <w:rsid w:val="000537A3"/>
    <w:rsid w:val="00055A5A"/>
    <w:rsid w:val="0006094C"/>
    <w:rsid w:val="00095437"/>
    <w:rsid w:val="000A3462"/>
    <w:rsid w:val="000A4DBF"/>
    <w:rsid w:val="000E0F59"/>
    <w:rsid w:val="000F5833"/>
    <w:rsid w:val="00101D5B"/>
    <w:rsid w:val="00133B9A"/>
    <w:rsid w:val="001A0029"/>
    <w:rsid w:val="00233213"/>
    <w:rsid w:val="00254842"/>
    <w:rsid w:val="00296F21"/>
    <w:rsid w:val="002B18A4"/>
    <w:rsid w:val="00337685"/>
    <w:rsid w:val="003D24CC"/>
    <w:rsid w:val="003D7FBE"/>
    <w:rsid w:val="0043196D"/>
    <w:rsid w:val="0048316C"/>
    <w:rsid w:val="004C1270"/>
    <w:rsid w:val="004D236D"/>
    <w:rsid w:val="00503C68"/>
    <w:rsid w:val="0050486E"/>
    <w:rsid w:val="005072B9"/>
    <w:rsid w:val="00556045"/>
    <w:rsid w:val="00594A6A"/>
    <w:rsid w:val="005E5F78"/>
    <w:rsid w:val="00613D33"/>
    <w:rsid w:val="0063428C"/>
    <w:rsid w:val="00643679"/>
    <w:rsid w:val="006514BF"/>
    <w:rsid w:val="0065505D"/>
    <w:rsid w:val="00667BA1"/>
    <w:rsid w:val="006B7C65"/>
    <w:rsid w:val="006C5157"/>
    <w:rsid w:val="006F0AB3"/>
    <w:rsid w:val="007129A9"/>
    <w:rsid w:val="00720B73"/>
    <w:rsid w:val="00745901"/>
    <w:rsid w:val="00764A7A"/>
    <w:rsid w:val="00794453"/>
    <w:rsid w:val="00796508"/>
    <w:rsid w:val="007D1A4F"/>
    <w:rsid w:val="008174E5"/>
    <w:rsid w:val="00843311"/>
    <w:rsid w:val="00846689"/>
    <w:rsid w:val="00860F61"/>
    <w:rsid w:val="008A011F"/>
    <w:rsid w:val="008C160F"/>
    <w:rsid w:val="008E72A7"/>
    <w:rsid w:val="0090234F"/>
    <w:rsid w:val="00930AFC"/>
    <w:rsid w:val="00954F7E"/>
    <w:rsid w:val="0098444F"/>
    <w:rsid w:val="009D24C0"/>
    <w:rsid w:val="00A11B63"/>
    <w:rsid w:val="00A14FFB"/>
    <w:rsid w:val="00A15385"/>
    <w:rsid w:val="00A47A35"/>
    <w:rsid w:val="00A605E4"/>
    <w:rsid w:val="00AC3AEF"/>
    <w:rsid w:val="00AC6164"/>
    <w:rsid w:val="00AF65CC"/>
    <w:rsid w:val="00B018F6"/>
    <w:rsid w:val="00B0735A"/>
    <w:rsid w:val="00B4158A"/>
    <w:rsid w:val="00B614F9"/>
    <w:rsid w:val="00B661F0"/>
    <w:rsid w:val="00C147FF"/>
    <w:rsid w:val="00C636AE"/>
    <w:rsid w:val="00C76A7D"/>
    <w:rsid w:val="00C80727"/>
    <w:rsid w:val="00C94208"/>
    <w:rsid w:val="00C94347"/>
    <w:rsid w:val="00CA08D1"/>
    <w:rsid w:val="00CF60CE"/>
    <w:rsid w:val="00D04F4D"/>
    <w:rsid w:val="00D13030"/>
    <w:rsid w:val="00D308A8"/>
    <w:rsid w:val="00D8705E"/>
    <w:rsid w:val="00D95BB6"/>
    <w:rsid w:val="00DD3E59"/>
    <w:rsid w:val="00E36733"/>
    <w:rsid w:val="00E95800"/>
    <w:rsid w:val="00ED1D2B"/>
    <w:rsid w:val="00ED5421"/>
    <w:rsid w:val="00ED6F2D"/>
    <w:rsid w:val="00EE18CA"/>
    <w:rsid w:val="00F019B8"/>
    <w:rsid w:val="00F04FCB"/>
    <w:rsid w:val="00F33681"/>
    <w:rsid w:val="00F442DF"/>
    <w:rsid w:val="00F9667B"/>
    <w:rsid w:val="00FB4589"/>
    <w:rsid w:val="00FD5C32"/>
    <w:rsid w:val="00FE7C7B"/>
    <w:rsid w:val="099C11F7"/>
    <w:rsid w:val="123D0766"/>
    <w:rsid w:val="124EF0FD"/>
    <w:rsid w:val="164F37F7"/>
    <w:rsid w:val="21AB1DC2"/>
    <w:rsid w:val="66A5BD5B"/>
    <w:rsid w:val="6892D0AE"/>
    <w:rsid w:val="799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750121"/>
  <w15:docId w15:val="{4D2BDACD-C91C-4C56-85A5-094D14B1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1" w:customStyle="1">
    <w:name w:val="Sin espaciado1"/>
    <w:next w:val="Sinespaciado"/>
    <w:link w:val="SinespaciadoCar"/>
    <w:uiPriority w:val="1"/>
    <w:qFormat/>
    <w:rsid w:val="00930AFC"/>
    <w:pPr>
      <w:spacing w:after="0" w:line="240" w:lineRule="auto"/>
    </w:pPr>
    <w:rPr>
      <w:rFonts w:ascii="Calibri" w:hAnsi="Calibri" w:eastAsia="Meiryo"/>
      <w:lang w:val="es-ES"/>
    </w:rPr>
  </w:style>
  <w:style w:type="character" w:styleId="SinespaciadoCar" w:customStyle="1">
    <w:name w:val="Sin espaciado Car"/>
    <w:basedOn w:val="Fuentedeprrafopredeter"/>
    <w:link w:val="Sinespaciado1"/>
    <w:uiPriority w:val="1"/>
    <w:rsid w:val="00930AFC"/>
    <w:rPr>
      <w:rFonts w:ascii="Calibri" w:hAnsi="Calibri"/>
    </w:rPr>
  </w:style>
  <w:style w:type="table" w:styleId="Tablaconcuadrcula1" w:customStyle="1">
    <w:name w:val="Tabla con cuadrícula1"/>
    <w:basedOn w:val="Tablanormal"/>
    <w:next w:val="Tablaconcuadrcula"/>
    <w:uiPriority w:val="59"/>
    <w:unhideWhenUsed/>
    <w:rsid w:val="00930AFC"/>
    <w:pPr>
      <w:spacing w:after="0" w:line="240" w:lineRule="auto"/>
    </w:pPr>
    <w:rPr>
      <w:rFonts w:eastAsia="Meiryo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notapie1" w:customStyle="1">
    <w:name w:val="Texto nota pie1"/>
    <w:basedOn w:val="Normal"/>
    <w:next w:val="Textonotapie"/>
    <w:link w:val="TextonotapieCar"/>
    <w:uiPriority w:val="99"/>
    <w:semiHidden/>
    <w:unhideWhenUsed/>
    <w:rsid w:val="00930AFC"/>
    <w:pPr>
      <w:spacing w:after="0" w:line="240" w:lineRule="auto"/>
    </w:pPr>
    <w:rPr>
      <w:rFonts w:eastAsia="Century Gothic"/>
      <w:sz w:val="20"/>
      <w:szCs w:val="20"/>
    </w:rPr>
  </w:style>
  <w:style w:type="character" w:styleId="TextonotapieCar" w:customStyle="1">
    <w:name w:val="Texto nota pie Car"/>
    <w:basedOn w:val="Fuentedeprrafopredeter"/>
    <w:link w:val="Textonotapie1"/>
    <w:uiPriority w:val="99"/>
    <w:semiHidden/>
    <w:rsid w:val="00930AFC"/>
    <w:rPr>
      <w:rFonts w:eastAsia="Century Gothic"/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930AFC"/>
    <w:rPr>
      <w:vertAlign w:val="superscript"/>
    </w:rPr>
  </w:style>
  <w:style w:type="paragraph" w:styleId="Sinespaciado">
    <w:name w:val="No Spacing"/>
    <w:uiPriority w:val="1"/>
    <w:qFormat/>
    <w:rsid w:val="00930AF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30A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notapie">
    <w:name w:val="footnote text"/>
    <w:basedOn w:val="Normal"/>
    <w:link w:val="TextonotapieCar1"/>
    <w:uiPriority w:val="99"/>
    <w:semiHidden/>
    <w:unhideWhenUsed/>
    <w:rsid w:val="00930AFC"/>
    <w:pPr>
      <w:spacing w:after="0" w:line="240" w:lineRule="auto"/>
    </w:pPr>
    <w:rPr>
      <w:sz w:val="20"/>
      <w:szCs w:val="20"/>
    </w:rPr>
  </w:style>
  <w:style w:type="character" w:styleId="TextonotapieCar1" w:customStyle="1">
    <w:name w:val="Texto nota pie Car1"/>
    <w:basedOn w:val="Fuentedeprrafopredeter"/>
    <w:link w:val="Textonotapie"/>
    <w:uiPriority w:val="99"/>
    <w:semiHidden/>
    <w:rsid w:val="00930AFC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30AF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30AFC"/>
  </w:style>
  <w:style w:type="paragraph" w:styleId="Piedepgina">
    <w:name w:val="footer"/>
    <w:basedOn w:val="Normal"/>
    <w:link w:val="PiedepginaCar"/>
    <w:uiPriority w:val="99"/>
    <w:unhideWhenUsed/>
    <w:rsid w:val="00930AF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30AFC"/>
  </w:style>
  <w:style w:type="paragraph" w:styleId="Revisin">
    <w:name w:val="Revision"/>
    <w:hidden/>
    <w:uiPriority w:val="99"/>
    <w:semiHidden/>
    <w:rsid w:val="00846689"/>
    <w:pPr>
      <w:spacing w:after="0" w:line="240" w:lineRule="auto"/>
    </w:pPr>
  </w:style>
  <w:style w:type="paragraph" w:styleId="Prrafodelista">
    <w:name w:val="List Paragraph"/>
    <w:basedOn w:val="Normal"/>
    <w:qFormat/>
    <w:rsid w:val="008C160F"/>
    <w:pPr>
      <w:spacing w:line="240" w:lineRule="auto"/>
      <w:ind w:left="1008" w:hanging="288"/>
      <w:contextualSpacing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Francisco Antonio Garcia</dc:creator>
  <keywords/>
  <dc:description/>
  <lastModifiedBy>Wendy Lemus</lastModifiedBy>
  <revision>8</revision>
  <lastPrinted>2022-01-25T14:33:00.0000000Z</lastPrinted>
  <dcterms:created xsi:type="dcterms:W3CDTF">2022-10-04T14:32:00.0000000Z</dcterms:created>
  <dcterms:modified xsi:type="dcterms:W3CDTF">2023-07-18T17:15:11.1405926Z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7a2b6-15f0-419d-9b28-c70a2bd9d8e7_Enabled">
    <vt:lpwstr>true</vt:lpwstr>
  </property>
  <property fmtid="{D5CDD505-2E9C-101B-9397-08002B2CF9AE}" pid="3" name="MSIP_Label_1127a2b6-15f0-419d-9b28-c70a2bd9d8e7_SetDate">
    <vt:lpwstr>2023-05-16T16:04:37Z</vt:lpwstr>
  </property>
  <property fmtid="{D5CDD505-2E9C-101B-9397-08002B2CF9AE}" pid="4" name="MSIP_Label_1127a2b6-15f0-419d-9b28-c70a2bd9d8e7_Method">
    <vt:lpwstr>Standard</vt:lpwstr>
  </property>
  <property fmtid="{D5CDD505-2E9C-101B-9397-08002B2CF9AE}" pid="5" name="MSIP_Label_1127a2b6-15f0-419d-9b28-c70a2bd9d8e7_Name">
    <vt:lpwstr>defa4170-0d19-0005-0004-bc88714345d2</vt:lpwstr>
  </property>
  <property fmtid="{D5CDD505-2E9C-101B-9397-08002B2CF9AE}" pid="6" name="MSIP_Label_1127a2b6-15f0-419d-9b28-c70a2bd9d8e7_SiteId">
    <vt:lpwstr>72c26e03-2318-442a-ad4d-dd5408fdc373</vt:lpwstr>
  </property>
  <property fmtid="{D5CDD505-2E9C-101B-9397-08002B2CF9AE}" pid="7" name="MSIP_Label_1127a2b6-15f0-419d-9b28-c70a2bd9d8e7_ActionId">
    <vt:lpwstr>bebc5411-8059-4e29-ab90-dcfa802f1240</vt:lpwstr>
  </property>
  <property fmtid="{D5CDD505-2E9C-101B-9397-08002B2CF9AE}" pid="8" name="MSIP_Label_1127a2b6-15f0-419d-9b28-c70a2bd9d8e7_ContentBits">
    <vt:lpwstr>0</vt:lpwstr>
  </property>
</Properties>
</file>